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2441" w:rsidRDefault="00E42441" w:rsidP="00E42441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Межрайонной природоохранной прокуратурой г. Москвы проведена проверка исполнения требований природоохран</w:t>
      </w:r>
      <w:bookmarkStart w:id="0" w:name="_Hlk73432342"/>
      <w:r>
        <w:rPr>
          <w:rFonts w:ascii="Arial" w:hAnsi="Arial" w:cs="Arial"/>
          <w:color w:val="024C8B"/>
          <w:sz w:val="20"/>
          <w:szCs w:val="20"/>
        </w:rPr>
        <w:t>ного и водного законодательства АНО «Центр поддержки спорта и досуга» </w:t>
      </w:r>
      <w:bookmarkEnd w:id="0"/>
      <w:r>
        <w:rPr>
          <w:rFonts w:ascii="Arial" w:hAnsi="Arial" w:cs="Arial"/>
          <w:color w:val="000000"/>
          <w:sz w:val="20"/>
          <w:szCs w:val="20"/>
        </w:rPr>
        <w:t>при использовании озера Школьное и большого городского пруда на территории Зеленоградского административного округа г. Москвы.</w:t>
      </w:r>
    </w:p>
    <w:p w:rsidR="00E42441" w:rsidRDefault="00E42441" w:rsidP="00E42441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В ходе проверки установлено, что водные объекты переданы в пользование АНО «Центр поддержки спорта и досуга» на основании договоров водопользования в целях использования акватории водных объектов для рекреационных целей физкультурно-оздоровительными организациями.</w:t>
      </w:r>
    </w:p>
    <w:p w:rsidR="00E42441" w:rsidRDefault="00E42441" w:rsidP="00E42441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В силу ч 1, 2, 4 ст. 19 Водного кодекса РФ водопользователь с согласия исполнительного органа государственной власти или органа местного самоуправления вправе передавать свои права и обязанности по договору водопользования другому лицу, за исключением случаев, если договор водопользования был заключен по результатам аукциона, либо случаев передачи прав и обязанностей по договору водопользования в части забора (изъятия) водных ресурсов из поверхностных водных объектов для целей питьевого и хозяйственно-бытового водоснабжения.</w:t>
      </w:r>
    </w:p>
    <w:p w:rsidR="00E42441" w:rsidRDefault="00E42441" w:rsidP="00E42441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Поскольку передача прав и обязанностей по договору водопользования другому лицу возможна только с согласия Департамента жилищно-коммунального хозяйства г. Москвы, в адрес АНО «Центр поддержки спорта и досуга» направлено предостережение о недопустимости нарушения закона.</w:t>
      </w:r>
    </w:p>
    <w:p w:rsidR="00D17444" w:rsidRDefault="00D17444" w:rsidP="00D17444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bookmarkStart w:id="1" w:name="_GoBack"/>
      <w:bookmarkEnd w:id="1"/>
    </w:p>
    <w:p w:rsidR="00CB630E" w:rsidRDefault="00CB630E"/>
    <w:sectPr w:rsidR="00CB6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2E7D82"/>
    <w:rsid w:val="005B0E27"/>
    <w:rsid w:val="00A55795"/>
    <w:rsid w:val="00CB630E"/>
    <w:rsid w:val="00D17444"/>
    <w:rsid w:val="00DC3DE0"/>
    <w:rsid w:val="00E42441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2022-06-30T08:34:00Z</dcterms:created>
  <dcterms:modified xsi:type="dcterms:W3CDTF">2022-06-30T08:34:00Z</dcterms:modified>
</cp:coreProperties>
</file>