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57A1" w:rsidRDefault="006657A1" w:rsidP="006657A1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Вопрос: В каких случаях может ли быть ограничено право нахождения граждан в лесах?</w:t>
      </w:r>
    </w:p>
    <w:p w:rsidR="006657A1" w:rsidRDefault="006657A1" w:rsidP="006657A1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Ответ: Лес всегда играл и играет важную роль в жизнедеятельности человека. Издавна лес является источником ресурсов, необходимых для жизнедеятельности человека – пища, вода, убежище, выработка и очистка кислорода и т.п. Он является кладовой пищевых, лекарственных продуктов, строительных материалов. Главным материальным ресурсом является древесина. И хотя лес является возобновляемым природным ресурсом, необходимо бережное отношение к лесам, так как каждый год сотни гектаров лесов погибают из-за пожаров. В связи с этим вопросы, связанные с использованием лесов, в том числе, гражданами, пребывания в лесу для отдыха, заготовки и сбора ягод и грибов, становятся предметом тщательного нормативно-правового регулирования.</w:t>
      </w:r>
    </w:p>
    <w:p w:rsidR="006657A1" w:rsidRDefault="006657A1" w:rsidP="006657A1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В соответствии с ч. 1 ст. 11 Лесного Кодекса РФ (далее – ЛК РФ) граждане имеют право свободно и бесплатно пребывать в лесах и для собственных нужд осуществлять заготовку и сбор дикорастущих плодов, ягод, орехов, грибов, других пригодных для употребления в пищу лесных ресурсов (пищевых лесных ресурсов), а также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недревесных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лесных ресурсов.</w:t>
      </w:r>
    </w:p>
    <w:p w:rsidR="006657A1" w:rsidRDefault="006657A1" w:rsidP="006657A1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Данное право граждан не является абсолютным.</w:t>
      </w:r>
    </w:p>
    <w:p w:rsidR="006657A1" w:rsidRDefault="006657A1" w:rsidP="006657A1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Пребывание граждан в лесах может быть ограничено в целях обеспечения:</w:t>
      </w:r>
    </w:p>
    <w:p w:rsidR="006657A1" w:rsidRDefault="006657A1" w:rsidP="006657A1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bookmarkStart w:id="0" w:name="dst100056"/>
      <w:bookmarkEnd w:id="0"/>
      <w:r>
        <w:rPr>
          <w:rFonts w:ascii="Arial" w:hAnsi="Arial" w:cs="Arial"/>
          <w:color w:val="000000"/>
          <w:sz w:val="18"/>
          <w:szCs w:val="18"/>
        </w:rPr>
        <w:t>1) пожарной безопасности и санитарной безопасности в лесах;</w:t>
      </w:r>
    </w:p>
    <w:p w:rsidR="006657A1" w:rsidRDefault="006657A1" w:rsidP="006657A1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bookmarkStart w:id="1" w:name="dst100057"/>
      <w:bookmarkEnd w:id="1"/>
      <w:r>
        <w:rPr>
          <w:rFonts w:ascii="Arial" w:hAnsi="Arial" w:cs="Arial"/>
          <w:color w:val="000000"/>
          <w:sz w:val="18"/>
          <w:szCs w:val="18"/>
        </w:rPr>
        <w:t>2) безопасности граждан при выполнении работ.</w:t>
      </w:r>
    </w:p>
    <w:p w:rsidR="006657A1" w:rsidRDefault="006657A1" w:rsidP="006657A1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При нахождении в лесах на граждан возлагаются определенные обязанности, а именно – соблюдение правил пожарной, санитарной безопасности, правил лесовосстановления и правил ухода за лесами.</w:t>
      </w:r>
    </w:p>
    <w:p w:rsidR="006657A1" w:rsidRDefault="006657A1" w:rsidP="006657A1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Часть 4 ст. 11 ЛК РФ предусматривает возможность введения запрета или ограничения пребывания граждан в лесах, расположенных на землях обороны и безопасности, землях особо охраняемых природных территорий, иных землях, доступ граждан на которые запрещен или ограничен в соответствии с федеральными законами.</w:t>
      </w:r>
    </w:p>
    <w:p w:rsidR="006657A1" w:rsidRDefault="006657A1" w:rsidP="006657A1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На основании ч. 7 ст. 11 ЛК РФ пребывание граждан в лесах в целях охоты регулируется лесным законодательством и законодательством в области охоты и сохранения охотничьих ресурсов.</w:t>
      </w:r>
    </w:p>
    <w:p w:rsidR="006657A1" w:rsidRDefault="006657A1">
      <w:bookmarkStart w:id="2" w:name="_GoBack"/>
      <w:bookmarkEnd w:id="2"/>
    </w:p>
    <w:sectPr w:rsidR="00665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A1"/>
    <w:rsid w:val="0066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D0FFB-B5A5-41BA-8898-E4404EAA1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5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2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1</cp:revision>
  <dcterms:created xsi:type="dcterms:W3CDTF">2022-06-30T08:01:00Z</dcterms:created>
  <dcterms:modified xsi:type="dcterms:W3CDTF">2022-06-30T08:01:00Z</dcterms:modified>
</cp:coreProperties>
</file>