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776930" w:rsidRPr="00776930" w:rsidRDefault="00776930" w:rsidP="00776930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bookmarkStart w:id="0" w:name="_GoBack"/>
            <w:r w:rsidRPr="00776930">
              <w:rPr>
                <w:rFonts w:ascii="Arial" w:hAnsi="Arial" w:cs="Arial"/>
                <w:color w:val="000000"/>
                <w:sz w:val="28"/>
                <w:szCs w:val="28"/>
              </w:rPr>
              <w:t>На страже дикой природы стоят многие учреждения. Так, поднадзорным межрайонной природоохранной прокуратуре Государственным природоохранным бюджетным учреждением «</w:t>
            </w:r>
            <w:proofErr w:type="spellStart"/>
            <w:r w:rsidRPr="00776930">
              <w:rPr>
                <w:rFonts w:ascii="Arial" w:hAnsi="Arial" w:cs="Arial"/>
                <w:color w:val="000000"/>
                <w:sz w:val="28"/>
                <w:szCs w:val="28"/>
              </w:rPr>
              <w:t>Мосприрода</w:t>
            </w:r>
            <w:proofErr w:type="spellEnd"/>
            <w:r w:rsidRPr="00776930">
              <w:rPr>
                <w:rFonts w:ascii="Arial" w:hAnsi="Arial" w:cs="Arial"/>
                <w:color w:val="000000"/>
                <w:sz w:val="28"/>
                <w:szCs w:val="28"/>
              </w:rPr>
              <w:t>» проводится, так называемая перепись зверей на московских природных территориях. Данный учет зверей позволяет не только определять численность животных на территориях и их видовой состав, но и позволяет делать выводы о качестве и стабильности природных территорий как экосистем.</w:t>
            </w:r>
          </w:p>
          <w:p w:rsidR="00776930" w:rsidRPr="00776930" w:rsidRDefault="00776930" w:rsidP="00776930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76930">
              <w:rPr>
                <w:rFonts w:ascii="Arial" w:hAnsi="Arial" w:cs="Arial"/>
                <w:color w:val="000000"/>
                <w:sz w:val="28"/>
                <w:szCs w:val="28"/>
              </w:rPr>
              <w:t>Межрайонной природоохранной прокуратурой проводятся систематические проверки в целях защиты диких животных. Так, прокуратурой неоднократно пресекались незаконные продажи черепах, занесенных в перечень видов животных и растений, подпадающих под действие Конвенции о международной торговле видами дикой фауны и флоры, находящихся под угрозой исчезновения (СИТЕС), а также занесенных в Красную книгу Российской Федерации.</w:t>
            </w:r>
          </w:p>
          <w:p w:rsidR="00776930" w:rsidRPr="00776930" w:rsidRDefault="00776930" w:rsidP="00776930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76930">
              <w:rPr>
                <w:rFonts w:ascii="Arial" w:hAnsi="Arial" w:cs="Arial"/>
                <w:color w:val="000000"/>
                <w:sz w:val="28"/>
                <w:szCs w:val="28"/>
              </w:rPr>
              <w:t xml:space="preserve">В соответствии с действующим законодательством содержание и разведение объектов животного мира, занесенных в перечень видов животных и растений, подпадающих под действие Конвенции о международной торговле видами дикой фауны и флоры, находящимися под угрозой исчезновения (СИТЕС), а также занесенным в Красную книгу Российской Федерации в </w:t>
            </w:r>
            <w:proofErr w:type="spellStart"/>
            <w:r w:rsidRPr="00776930">
              <w:rPr>
                <w:rFonts w:ascii="Arial" w:hAnsi="Arial" w:cs="Arial"/>
                <w:color w:val="000000"/>
                <w:sz w:val="28"/>
                <w:szCs w:val="28"/>
              </w:rPr>
              <w:t>полувольных</w:t>
            </w:r>
            <w:proofErr w:type="spellEnd"/>
            <w:r w:rsidRPr="00776930">
              <w:rPr>
                <w:rFonts w:ascii="Arial" w:hAnsi="Arial" w:cs="Arial"/>
                <w:color w:val="000000"/>
                <w:sz w:val="28"/>
                <w:szCs w:val="28"/>
              </w:rPr>
              <w:t xml:space="preserve"> условиях и искусственно созданной среде обитания возможно исключительно при наличии разрешения Федеральной службы по надзору в сфере природопользования.</w:t>
            </w:r>
          </w:p>
          <w:bookmarkEnd w:id="0"/>
          <w:p w:rsidR="00A602E8" w:rsidRPr="00A602E8" w:rsidRDefault="00A602E8" w:rsidP="00776930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A602E8" w:rsidRPr="00A602E8" w:rsidTr="00781CBF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E7D82"/>
    <w:rsid w:val="003D6561"/>
    <w:rsid w:val="003E37EB"/>
    <w:rsid w:val="00575D33"/>
    <w:rsid w:val="005B0E27"/>
    <w:rsid w:val="005F0494"/>
    <w:rsid w:val="00620F24"/>
    <w:rsid w:val="006544CE"/>
    <w:rsid w:val="00776930"/>
    <w:rsid w:val="00781CBF"/>
    <w:rsid w:val="00790D09"/>
    <w:rsid w:val="007A75E8"/>
    <w:rsid w:val="00804B32"/>
    <w:rsid w:val="00A55795"/>
    <w:rsid w:val="00A602E8"/>
    <w:rsid w:val="00AF6815"/>
    <w:rsid w:val="00B2303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2022-06-30T09:59:00Z</dcterms:created>
  <dcterms:modified xsi:type="dcterms:W3CDTF">2022-06-30T09:59:00Z</dcterms:modified>
</cp:coreProperties>
</file>