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1517dd769373255519bd9dcc92dd1fbc45b73"/>
    <w:p>
      <w:pPr>
        <w:pStyle w:val="Heading3"/>
      </w:pPr>
      <w:r>
        <w:t xml:space="preserve">Несчастный случай на производстве: расследование, оформление, выплаты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Расследовать надо все несчастные случаи, происшедшие на вашей территории или в местах, где</w:t>
      </w:r>
    </w:p>
    <w:p>
      <w:pPr>
        <w:pStyle w:val="BodyText"/>
      </w:pPr>
      <w:r>
        <w:t xml:space="preserve">работники находились по вашему распоряжению.</w:t>
      </w:r>
    </w:p>
    <w:p>
      <w:pPr>
        <w:pStyle w:val="BodyText"/>
      </w:pPr>
      <w:r>
        <w:t xml:space="preserve">Травму по дороге на работу или с работы расследуйте, если работник ехал на служебном транспорте, а</w:t>
      </w:r>
    </w:p>
    <w:p>
      <w:pPr>
        <w:pStyle w:val="BodyText"/>
      </w:pPr>
      <w:r>
        <w:t xml:space="preserve">также на личном транспорте, но по вашему распоряжению или по соглашению с вами (ст. 227 ТК РФ).</w:t>
      </w:r>
    </w:p>
    <w:p>
      <w:pPr>
        <w:pStyle w:val="BodyText"/>
      </w:pPr>
      <w:r>
        <w:t xml:space="preserve">В течение суток сообщите о легком несчастном случае в СФР, о групповом, тяжелом или летальном - в</w:t>
      </w:r>
    </w:p>
    <w:p>
      <w:pPr>
        <w:pStyle w:val="BodyText"/>
      </w:pPr>
      <w:r>
        <w:t xml:space="preserve">СФР и несколько других госорганов. Степень тяжести несчастного случая будет указана в медицинском</w:t>
      </w:r>
    </w:p>
    <w:p>
      <w:pPr>
        <w:pStyle w:val="BodyText"/>
      </w:pPr>
      <w:r>
        <w:t xml:space="preserve">заключении 315/у (ст. 228.1 ТК РФ, п. 7 Методических рекомендаций СФР).</w:t>
      </w:r>
    </w:p>
    <w:p>
      <w:pPr>
        <w:pStyle w:val="BodyText"/>
      </w:pPr>
      <w:r>
        <w:t xml:space="preserve">Для расследования легкого несчастного случая создайте комиссию из нечетного числа работников,</w:t>
      </w:r>
    </w:p>
    <w:p>
      <w:pPr>
        <w:pStyle w:val="BodyText"/>
      </w:pPr>
      <w:r>
        <w:t xml:space="preserve">минимум - 3, один из которых специалист по охране труда. При расследовании тяжелых случаев или</w:t>
      </w:r>
    </w:p>
    <w:p>
      <w:pPr>
        <w:pStyle w:val="BodyText"/>
      </w:pPr>
      <w:r>
        <w:t xml:space="preserve">случаев со смертельным исходом в комиссию надо включить представителей трудинспекции, СФР,</w:t>
      </w:r>
    </w:p>
    <w:p>
      <w:pPr>
        <w:pStyle w:val="BodyText"/>
      </w:pPr>
      <w:r>
        <w:t xml:space="preserve">территориального объединения профсоюзов и местных органов власти (ст. 229 ТК РФ).</w:t>
      </w:r>
    </w:p>
    <w:p>
      <w:pPr>
        <w:pStyle w:val="BodyText"/>
      </w:pPr>
      <w:r>
        <w:t xml:space="preserve">Срок расследования несчастного случая - 3 календарных дня, тяжелого или летального - 15. По</w:t>
      </w:r>
    </w:p>
    <w:p>
      <w:pPr>
        <w:pStyle w:val="BodyText"/>
      </w:pPr>
      <w:r>
        <w:t xml:space="preserve">решению председателя комиссии эти сроки можно продлить, но не больше, чем на 15 дней (ст. 229.1 ТК</w:t>
      </w:r>
    </w:p>
    <w:p>
      <w:pPr>
        <w:pStyle w:val="BodyText"/>
      </w:pPr>
      <w:r>
        <w:t xml:space="preserve">РФ).</w:t>
      </w:r>
    </w:p>
    <w:p>
      <w:pPr>
        <w:pStyle w:val="BodyText"/>
      </w:pPr>
      <w:r>
        <w:t xml:space="preserve">Комиссия по расследованию осматривает место происшествия, опрашивает пострадавшего и</w:t>
      </w:r>
    </w:p>
    <w:p>
      <w:pPr>
        <w:pStyle w:val="BodyText"/>
      </w:pPr>
      <w:r>
        <w:t xml:space="preserve">очевидцев, изучает документы по охране труда и по рабочему месту пострадавшего, медицинские</w:t>
      </w:r>
    </w:p>
    <w:p>
      <w:pPr>
        <w:pStyle w:val="BodyText"/>
      </w:pPr>
      <w:r>
        <w:t xml:space="preserve">заключения, записи видеокамер. Цель - выяснить, было ли происшествие несчастным случаем на</w:t>
      </w:r>
    </w:p>
    <w:p>
      <w:pPr>
        <w:pStyle w:val="BodyText"/>
      </w:pPr>
      <w:r>
        <w:t xml:space="preserve">производстве или несчастным случаем, не связанным с производством (ст. 229. 2 ТК РФ).</w:t>
      </w:r>
    </w:p>
    <w:p>
      <w:pPr>
        <w:pStyle w:val="BodyText"/>
      </w:pPr>
      <w:r>
        <w:t xml:space="preserve">Несчастный случай на производстве происходит при выполнении трудовых обязанностей или других</w:t>
      </w:r>
    </w:p>
    <w:p>
      <w:pPr>
        <w:pStyle w:val="BodyText"/>
      </w:pPr>
      <w:r>
        <w:t xml:space="preserve">действий, обусловленных трудовыми отношениями, в том числе во время обеденного перерыва на</w:t>
      </w:r>
    </w:p>
    <w:p>
      <w:pPr>
        <w:pStyle w:val="BodyText"/>
      </w:pPr>
      <w:r>
        <w:t xml:space="preserve">вашей территории. Травмы, полученные в результате такого случая, признаются производственными</w:t>
      </w:r>
    </w:p>
    <w:p>
      <w:pPr>
        <w:pStyle w:val="BodyText"/>
      </w:pPr>
      <w:r>
        <w:t xml:space="preserve">(п. 12 Положения о расследовании несчастных случаев, ст. 227 ТК РФ).</w:t>
      </w:r>
    </w:p>
    <w:p>
      <w:pPr>
        <w:pStyle w:val="BodyText"/>
      </w:pPr>
      <w:r>
        <w:t xml:space="preserve">Производственной может быть травма, полученная в результате любого внешнего воздействия,</w:t>
      </w:r>
    </w:p>
    <w:p>
      <w:pPr>
        <w:pStyle w:val="BodyText"/>
      </w:pPr>
      <w:r>
        <w:t xml:space="preserve">включая укусы насекомых. Травма из-за драки на работе будет производственной, если работник не</w:t>
      </w:r>
    </w:p>
    <w:p>
      <w:pPr>
        <w:pStyle w:val="BodyText"/>
      </w:pPr>
      <w:r>
        <w:t xml:space="preserve">нарушал трудовую дисциплину.</w:t>
      </w:r>
    </w:p>
    <w:p>
      <w:pPr>
        <w:pStyle w:val="BodyText"/>
      </w:pPr>
      <w:r>
        <w:t xml:space="preserve">Несчастный случай на производстве оформите актом Н-1 в нескольких экземплярах: для себя, каждого</w:t>
      </w:r>
    </w:p>
    <w:p>
      <w:pPr>
        <w:pStyle w:val="BodyText"/>
      </w:pPr>
      <w:r>
        <w:t xml:space="preserve">пострадавшего и СФР. В строке "Профессиональный статус" укажите код из ОКЗ и его расшифровку.</w:t>
      </w:r>
    </w:p>
    <w:p>
      <w:pPr>
        <w:pStyle w:val="BodyText"/>
      </w:pPr>
      <w:r>
        <w:t xml:space="preserve">Сделайте запись о происшествии в журнале регистрации (ст. 230 ТК РФ).</w:t>
      </w:r>
    </w:p>
    <w:p>
      <w:pPr>
        <w:pStyle w:val="BodyText"/>
      </w:pPr>
      <w:r>
        <w:t xml:space="preserve">Пострадавшему полагается пособие по больничному и оплата расходов на реабилитацию, а при стойкой</w:t>
      </w:r>
    </w:p>
    <w:p>
      <w:pPr>
        <w:pStyle w:val="BodyText"/>
      </w:pPr>
      <w:r>
        <w:t xml:space="preserve">утрате трудоспособности - единовременная и ежемесячные выплаты (ст. 8 Закона N 125-ФЗ).</w:t>
      </w:r>
    </w:p>
    <w:p>
      <w:pPr>
        <w:pStyle w:val="BodyText"/>
      </w:pPr>
      <w:r>
        <w:t xml:space="preserve">Больничный при производственной травме (код 02) работнику полностью оплачивает СФР на</w:t>
      </w:r>
    </w:p>
    <w:p>
      <w:pPr>
        <w:pStyle w:val="BodyText"/>
      </w:pPr>
      <w:r>
        <w:t xml:space="preserve">основании акта Н-1 и запрошенных у вас сведений. За остальными выплатами работник обращается в</w:t>
      </w:r>
    </w:p>
    <w:p>
      <w:pPr>
        <w:pStyle w:val="BodyText"/>
      </w:pPr>
      <w:r>
        <w:t xml:space="preserve">СФР сам (ст. 15 Закона N 125-ФЗ, п. п. 22, 24 Правил получения сведений СФР).</w:t>
      </w:r>
    </w:p>
    <w:p>
      <w:pPr>
        <w:pStyle w:val="BodyText"/>
      </w:pPr>
      <w:r>
        <w:t xml:space="preserve">На время санаторно-курортного лечения по путевке СФР и проезда к месту лечения и обратно</w:t>
      </w:r>
    </w:p>
    <w:p>
      <w:pPr>
        <w:pStyle w:val="BodyText"/>
      </w:pPr>
      <w:r>
        <w:t xml:space="preserve">предоставьте работнику дополнительный отпуск. Оплачивает его СФР, работодателю для этого надо</w:t>
      </w:r>
    </w:p>
    <w:p>
      <w:pPr>
        <w:pStyle w:val="BodyText"/>
      </w:pPr>
      <w:r>
        <w:t xml:space="preserve">направить в фонд сведения. НДФЛ и взносами оплата отпуска не облагается (ст. 17 Закона N 125-ФЗ,</w:t>
      </w:r>
    </w:p>
    <w:p>
      <w:pPr>
        <w:pStyle w:val="BodyText"/>
      </w:pPr>
      <w:r>
        <w:t xml:space="preserve">п. 32(1) Положения о выплатах при несчастном случае, Письма Минфина от 17.10.2017 N 03-04-07 /</w:t>
      </w:r>
    </w:p>
    <w:p>
      <w:pPr>
        <w:pStyle w:val="BodyText"/>
      </w:pPr>
      <w:r>
        <w:t xml:space="preserve">67700, от 16.12.2019 N 03-15-05 /98120).</w:t>
      </w:r>
    </w:p>
    <w:p>
      <w:pPr>
        <w:pStyle w:val="BodyText"/>
      </w:pPr>
      <w:r>
        <w:t xml:space="preserve">Несчастный случай, не связанный с производством, происходит вне связи с выполнением трудовых</w:t>
      </w:r>
    </w:p>
    <w:p>
      <w:pPr>
        <w:pStyle w:val="BodyText"/>
      </w:pPr>
      <w:r>
        <w:t xml:space="preserve">обязанностей. Например, самоубийство, смерть в результате заболевания.</w:t>
      </w:r>
    </w:p>
    <w:p>
      <w:pPr>
        <w:pStyle w:val="BodyText"/>
      </w:pPr>
      <w:r>
        <w:t xml:space="preserve">По случаям, не связанным с производством, составляют акт по форме 5 для организации и для</w:t>
      </w:r>
    </w:p>
    <w:p>
      <w:pPr>
        <w:pStyle w:val="BodyText"/>
      </w:pPr>
      <w:r>
        <w:t xml:space="preserve">пострадавшего. Если несчастный случай не относится к легким, копию акта с материалами</w:t>
      </w:r>
    </w:p>
    <w:p>
      <w:pPr>
        <w:pStyle w:val="BodyText"/>
      </w:pPr>
      <w:r>
        <w:t xml:space="preserve">расследования направляют в трудинспекцию (п. 30, 32 Положения о расследовании несчастных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2025-03-02T02:13:10Z</dcterms:created>
  <dcterms:modified xsi:type="dcterms:W3CDTF">2025-03-02T02:13:10Z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