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5953d7a74644ffc13afcde08f1d1a91471ab9"/>
    <w:p>
      <w:pPr>
        <w:pStyle w:val="Heading3"/>
      </w:pPr>
      <w:r>
        <w:t xml:space="preserve">Новые основания проведения документарных проверок в 2024 году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Постановлением Правительства Российской Федерации от 23.05.2024 No 637 внесены изменения в постановление Правительства Российской Федерации от 10.03.2022 No 336 «Об особенностях организации и осуществления государственного контроля (надзора), муниципального контроля» в части согласования с органами прокуратуры проведения документарных проверок.</w:t>
      </w:r>
      <w:r>
        <w:br/>
      </w:r>
      <w:r>
        <w:br/>
      </w:r>
    </w:p>
    <w:p>
      <w:pPr>
        <w:pStyle w:val="BodyText"/>
      </w:pPr>
      <w:r>
        <w:t xml:space="preserve">Так, с 24.05.2024 без согласования с прокуратурой могут проводиться внеплановые документарные проверки, если в контрольный (надзорный) орган поступили материалы об изъятии:</w:t>
      </w:r>
      <w:r>
        <w:br/>
      </w:r>
      <w:r>
        <w:t xml:space="preserve">- любых товаров или продукции (оборудования либо средств для их производства), которые не являются вещественными доказательствами по уголовному делу. Речь идет об изъятии, произведенном при проверке сообщения о преступлении либо при оперативно-розыскных мероприятиях. Отправитель материалов - дознаватель, орган дознания, следователь, руководитель следственного органа или орган, осуществляющий оперативно- розыскную деятельность;</w:t>
      </w:r>
      <w:r>
        <w:br/>
      </w:r>
      <w:r>
        <w:t xml:space="preserve">- вещей (из числа орудий или предметов административного нарушения), при обороте которых не соблюдались обязательные требования. Материалы должны поступить от органов либо должностных лиц, которые рассматривают дела об административных правонарушениях.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http://marino.mos.ru/law-and-order-and-safety/the-prosecutor-s-office/the-prosecutor-rajasree/detail/12490674.html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2025-02-27T08:11:11Z</dcterms:created>
  <dcterms:modified xsi:type="dcterms:W3CDTF">2025-02-27T08:11:11Z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