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425f37eed6533125156494015221f2ad804e8a"/>
    <w:p>
      <w:pPr>
        <w:pStyle w:val="Heading3"/>
      </w:pPr>
      <w:r>
        <w:t xml:space="preserve">Ограничения, налагаемые на гражданина, замещавшего должность государственной или муниципальной службы, при заключении им трудового или гражданско-правового договора</w:t>
      </w:r>
    </w:p>
    <w:p>
      <w:pPr>
        <w:pStyle w:val="FirstParagraph"/>
      </w:pPr>
      <w:r>
        <w:t xml:space="preserve">07.08.2024</w:t>
      </w:r>
    </w:p>
    <w:p>
      <w:pPr>
        <w:pStyle w:val="BodyText"/>
      </w:pPr>
      <w:r>
        <w:t xml:space="preserve">Гражданин, замещавший должность государственной или муниципальной службы, включенную в перечень, установленный нормативными правовыми актами Российской Федерации, в течение двух лет после увольнения с государственной или муниципальной службы имеет право замещать на условиях трудового договора должности в организации и (или) выполнять в данной организации работы (оказывать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договоров), если отдельные функции государственного, муниципального (административного) управления данной организацией входили в должностные (служебные) обязанности государственного или муниципального служащего, с согласия соответствующей комиссии по соблюдению требований к служебному поведению государственных или муниципальных служащих и урегулированию конфликта интересов. Комиссия в порядке, установленном нормативными правовыми актами Российской Федерации, обязана рассмотреть письменное обращение гражданина о даче согласия на замещение на условиях трудового договора должности в организации и (или) на выполнение в данной организации работ (оказание данной организации услуг) на условиях гражданско-правового договора, если отдельные функции государственного, муниципального (административного) управления данной организацией входили в его должностные (служебные) обязанности, а также проинформировать гражданина о принятом решении. Гражданин, замещавший должности государственной или муниципальной службы, перечень которых устанавливается нормативными правовыми актами Российской Федерации, в течение двух лет после увольнения с государственной или муниципальной службы обязан при заключении трудовых или гражданско-правовых договоров на выполнение работ (оказание услуг), сообщать работодателю сведения о последнем месте своей службы. Несоблюдение гражданином, замещавшим должности государственной или муниципальной службы, перечень которых устанавливается нормативными правовыми актами Российской Федерации, после увольнения с государственной или муниципальной службы требования влечет прекращение трудового или гражданскоправового договора на выполнение работ (оказание услуг), заключенного с указанным гражданином. Работодатель при заключении трудового или гражданско-правового договора на выполнение работ (оказание услуг) с гражданином, замещавшим должности государственной или муниципальной службы, перечень которых устанавливается нормативными правовыми актами Российской Федерации, в течение двух лет после его увольнения с государственной или муниципальной службы обязан в десятидневный срок сообщать о заключении такого договора представителю нанимателя (работодателю) государственного или муниципального служащего по последнему месту его службы в порядке, устанавливаемом нормативными правовыми актами Российской Федерации. Неисполнение работодателем обязанности является правонарушением и влечет ответственность в соответствии с законодательством Российской Федерации. Проверка соблюдения гражданином запрета на замещение на условиях трудового договора должности в организации и (или) на выполнение в данной организации работ (оказание данной организации услуг) на условиях гражданскоправового договора (гражданско-правовых договоров) в случаях, предусмотренных федеральными законами, если отдельные функции государственного управления данной организацией входили в должностные (служебные) обязанности гражданского или муниципального служащего, и соблюдения работодателем условий заключения трудового договора или соблюдения условий заключения гражданскоправового договора с таким гражданином осуществляется в порядке, устанавливаемом нормативными правовыми актами Российской Федерации.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http://marino.mos.ru/law-and-order-and-safety/the-prosecutor-s-office/the-prosecutor-rajasree/detail/12508898.html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5088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5088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2025-08-02T13:50:56Z</dcterms:created>
  <dcterms:modified xsi:type="dcterms:W3CDTF">2025-08-02T13:50:56Z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