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лучение-усиленной-квалифицированной-эп"/>
    <w:p>
      <w:pPr>
        <w:pStyle w:val="Heading3"/>
      </w:pPr>
      <w:r>
        <w:t xml:space="preserve">Получение усиленной квалифицированной ЭП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Усиленная квалифицированная электронная подпись является защищенным видом электронной подписи, подлинность которой подтверждается квалифицированным сертификатом. С ее помощью можно определить, кем подписан документ и вносились ли в него какие-либо изменения. По общим правилам, подписанный электронный документ такой подписью равнозначен бумажному с собственноручной подписью и печатью. На основании Постановления Правительства РФ от 13.02.2024 № 144 с 1 марта 2024 года юридические лица и индивидуальные предприниматели могут оформить квалифицированную электронную подпись путем предоставления сведений из единой биометрической системы без личной явки в удостоверяющий центр Федеральной налоговой службы. Для получения усиленной квалифицированной электронной подписи необходимо: - подтвердить учетную запись на Госуслугах и иметь регистрацию в Единой биометрической системе; - компьютер или ноутбук с камерой и микрофоном, а также установленными средствами электронной подписи; - носитель (токен) для записи цифровых ключей, сертифицированный Федеральной службой безопасности или Федеральной службой по техническому и экспортному контролю. Оформление усиленной квалифицированной электронной подписи, в том числе запись информации на токен происходит через личный кабинет на сайте Федеральной налоговой службы. С 01.03.2024 года в порядке эксперимента сроком на 1 год запускается работа сервиса «Старт бизнеса онлайн», с помощью которого можно не только оформить получение усиленной квалифицированной электронной подписи, но и направить цифровые документы, получив, например, возможность дистанционно зарегистрировать ИП или ООО с единственным учредителем - физическим лицом, который выступает единоличным исполнительным органом, направить подписанные документы в кредитную организацию в целях открытия расчетного счета и заключения договора банковского обслуживания без личного присутствия.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http://marino.mos.ru/law-and-order-and-safety/the-prosecutor-s-office/the-prosecutor-rajasree/detail/12509005.html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2025-06-15T19:24:16Z</dcterms:created>
  <dcterms:modified xsi:type="dcterms:W3CDTF">2025-06-15T19:24:16Z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