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d018971d1b9ffac64ad9063df9d2d13e2c0a52"/>
    <w:p>
      <w:pPr>
        <w:pStyle w:val="Heading3"/>
      </w:pPr>
      <w:r>
        <w:t xml:space="preserve">Право осужденных, отбывающих наказание в РФ, на их передачу для отбывания наказания в государстве, гражданами которого они являются</w:t>
      </w:r>
    </w:p>
    <w:p>
      <w:pPr>
        <w:pStyle w:val="FirstParagraph"/>
      </w:pPr>
      <w:r>
        <w:t xml:space="preserve">07.08.2024</w:t>
      </w:r>
    </w:p>
    <w:p>
      <w:pPr>
        <w:pStyle w:val="BodyText"/>
      </w:pPr>
      <w:r>
        <w:t xml:space="preserve">Согласно статьи 469 Уголовно-процессуального кодекса Российской Федерации лица, осужденные судом Российской Федерации к лишению свободы, имеют право на передачу для отбывания наказания в государство, гражданами которого они являются, на основании решения суда. Указанное решение выносится по результатам рассмотрения: -представления Федеральной службы исполнения наказания Российской Федерации; -обращения осужденного или его представителя; -обращения компетентных органов иностранного государства в соответствии с международным договором Российской Федерации либо письменным соглашением компетентных органов Российской Федерации с компетентными органами иностранного государства на основе принципа взаимности. В силу статьи 471 УПК РФ в передаче может быть отказано лицу в случае если оно: имеет постоянное место жительства в Российской Федерации; не достигнуто согласие о передаче его на условиях, предусмотренных международным договором Российской Федерации; от осужденного или от иностранного государства не получены гарантии исполнения приговора в части гражданского иска; ни одно из деяний, за которое лицо осуждено, не признается преступлением по законодательству государства, гражданином которого он является. Также наказание не может быть исполнено в иностранном государстве (к примеру, в связи с истечением сроков давности; непризнанием приговора суда Российской Федерации судом иностранного государства; различиями в условиях и порядке отбывания наказания в иностранном государстве и в Российской Федерации, не позволяющими достигнуть исправления осужденного, предупреждения новых преступлений).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http://marino.mos.ru/law-and-order-and-safety/the-prosecutor-s-office/the-prosecutor-rajasree/detail/12509019.html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5090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5090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2025-07-15T09:29:01Z</dcterms:created>
  <dcterms:modified xsi:type="dcterms:W3CDTF">2025-07-15T09:29:01Z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