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7abfd5420825f0d0195d97068062fbc1b4867"/>
    <w:p>
      <w:pPr>
        <w:pStyle w:val="Heading3"/>
      </w:pPr>
      <w:r>
        <w:t xml:space="preserve">Люблинским судом вынесен приговор мужчине, совершившему незаконную пересылку через Государственную границу РФ наркотических средств.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Постановлен обвинительный приговор Люблинского районного суда г. Москвы по уголовному делу в отношении гражданина Б. по ч. 1 ст. 229.1 УК РФ. Он осужден за совершение контрабанды наркотических средств, то есть незаконное перемещение через Государственную границу Российской Федерации с государствами-членами Таможенного союза в рамках ЕврАзЭС наркотических средств.</w:t>
      </w:r>
    </w:p>
    <w:p>
      <w:pPr>
        <w:pStyle w:val="BodyText"/>
      </w:pPr>
      <w:r>
        <w:t xml:space="preserve">Судом установлено, что гражданин Б. посредством информационно- телекоммуникационной сети «Интернет» заказал у неустановленного лица, находящегося на территории Чешской Республики флакон, в котором находилась жидкость, содержащая наркотическое средство. Гражданин Б. выбрал способ перемещения и доставки наркотического средства, через международные почтовые отправления, оформив заказ на свое имя. В продолжение своего преступного умысла гражданин Б. пришел в отделение почты и получил международное почтовое отправление заведомо зная, что заказанный им препарат является наркотическим средством.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 прокуратуры г. Москвы суд приговорил гражданина Б. наказанию в виде лишения свободы на срок 4 года, с применением ст. 73 УК РФ назначенное наказание постановлено считать условным с испытательным сроком в 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http://marino.mos.ru/law-and-order-and-safety/the-prosecutor-s-office/the-prosecutor-rajasree/detail/12603846.html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3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603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2024-11-14T09:41:38Z</dcterms:created>
  <dcterms:modified xsi:type="dcterms:W3CDTF">2024-11-14T09:41:38Z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