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1721fd7f4d23bf01bb683a721280dfd7c7b5a"/>
    <w:p>
      <w:pPr>
        <w:pStyle w:val="Heading3"/>
      </w:pPr>
      <w:r>
        <w:t xml:space="preserve">Люблинским судом вынесен приговор в отношении 32-летнего жителя Московской области Ч., который оформил кредитные договоры на свою тещу без ее согласия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отнонтснии Ч. по 7. 3 ст. 159, ч. 4 ст. 159 УК РФ за совершение мошенничества, то есть хищения чужого имущества путем обмана, с использованием своего служебного положения, в том числе, в особо крупном размере.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Судом установлено, что Ч. состоял в ложности главного финансового консультанта в Дополнительном офисе «Люблино центр» и имел доступ к базе данных Банка ВТБ.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11.05.2021, нашел персональные данные своей тещи К., изменил принадлежащий ей номер телефона в базе данных на свой, для пользования личным кабинстом. Далее, без ее ведома и согласия, создал и направил заявку на получение кредита в размере 2 522 422 рублей Банк заявку согласовал и перечислил на счет Ч. указанные денежные сродства, которые последний погратил на участие в азартных играх.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Когда данные денежные средства были им истрачены, он аналогичным способом 25.01.2022 оформил кредит на К. на сумму 200 000 рублей, распорядился ими по своему усмотрению. Ч. явился с повинной, принес извинения потерпевшей, выплатил часть потраченных денежных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 учетом позиции государственного обвинителя Люблинской межрайонной прокуратуры г. Москвы суд приговорил Ч. к паказанию в виде лишения свороды сроком на 4 года условно с испытательным сроком в течение 4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http://marino.mos.ru/law-and-order-and-safety/the-prosecutor-s-office/the-prosecutor-rajasree/detail/12648944.html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48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48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2024-11-20T08:56:34Z</dcterms:created>
  <dcterms:modified xsi:type="dcterms:W3CDTF">2024-11-20T08:56:34Z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