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091aaca3cbdc48ae22d77bbd9bc5eb48c95f2"/>
    <w:p>
      <w:pPr>
        <w:pStyle w:val="Heading3"/>
      </w:pPr>
      <w:r>
        <w:t xml:space="preserve">Направлено в суд уголовное дело в отношении мужчины, причинившего тяжкий вред здоровью родному брату.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Люблинской межрайонной прокуратурой г. Москвы 23.10.2024 утверждено обвинительное заключение по уголовному делу в отношении К., за совершение преступления, предусмотренного п. «з» ч. 2 ст. 111 УК РФ (умышленное причинение тяжкого вреда здоровью человека, совершенное с применением предмета, используемого в качестве оружия). По версии следствия К., находясь в подъезде жилого дома, расположенного по ул. Люблинской г. Москвы, в ходе внезапно возникшего конфликта на почве личных неприязненных отношений с родным братом М., игнорируя требования М. прекратить противоправные действия, умышленно нанес потерпевшему не менее двух ударов деревянным бруском в область головы, причинив тем самым тяжкий вред здоровью, создающий непосредственную угрозу для жизни потерпевшего. Прокуратура разъясняет, что умышленное причинение тяжкого вреда здоровью человека с применением оружия или предмета, используемого в качестве оружия, образует состав преступления, предусмотренный п. «з» ч. 2 ст. 111 УК РФ, предусматривающий наказание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http://marino.mos.ru/law-and-order-and-safety/the-prosecutor-s-office/the-prosecutor-rajasree/detail/12665553.html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65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65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2025-08-02T12:56:39Z</dcterms:created>
  <dcterms:modified xsi:type="dcterms:W3CDTF">2025-08-02T12:56:39Z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