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37f19ebea94d1afd199e5ba22456dff712d6"/>
    <w:p>
      <w:pPr>
        <w:pStyle w:val="Heading3"/>
      </w:pPr>
      <w:r>
        <w:t xml:space="preserve">Прокуратурой ЮВАО г. Москвы проведена проверка исполнения требований природоохранного законодательства об отходах производства и потребления.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соответствии с Конституцией Российской Федерации каждый имеет право на благоприятную окружающую среду, каждый обязан сохранять природу и окружающую среду, бережно относиться к природным богатствам, которые являются основой устойчивого развития, жизни и деятельности народов, проживающих на территории Российской Федерации.</w:t>
      </w:r>
    </w:p>
    <w:p>
      <w:pPr>
        <w:pStyle w:val="BodyText"/>
      </w:pPr>
      <w:r>
        <w:t xml:space="preserve">На основании ст. 3 Федерального закона от 10.01.2002 № 7-ФЗ </w:t>
      </w:r>
      <w:r>
        <w:t xml:space="preserve">«Об охране окружающей среды» хозяйственная и иная деятельность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юридических и физических лиц, оказывающая воздействие на окружающую среду, должна осуществляться на основе следующих принципов; соблюдение права человека на благоприятную среду; обеспечение благоприятных условий жизнедеятельности человека; охрана,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безопасности.</w:t>
      </w:r>
    </w:p>
    <w:p>
      <w:pPr>
        <w:pStyle w:val="BodyText"/>
      </w:pPr>
      <w:r>
        <w:t xml:space="preserve">В соответствии со ст. 51 Федерального закона «Об охране окружающей среды» отходы производства и потребления подлежат сбору, использованию, обезвреживанию, транспортировке, хранению и захоронению, условия</w:t>
      </w:r>
    </w:p>
    <w:p>
      <w:pPr>
        <w:pStyle w:val="BodyText"/>
      </w:pPr>
      <w:r>
        <w:t xml:space="preserve">и способы которых должны быть безопасными для окружающей среды </w:t>
      </w:r>
      <w:r>
        <w:t xml:space="preserve">и регулироваться законодательством Российской Федерации.</w:t>
      </w:r>
    </w:p>
    <w:p>
      <w:pPr>
        <w:pStyle w:val="BodyText"/>
      </w:pPr>
      <w:r>
        <w:t xml:space="preserve">Согласно ч. 3 ст. 12 Федерального закона от 24.06.2024 № 89-ФЗ </w:t>
      </w:r>
      <w:r>
        <w:t xml:space="preserve">«Об отходах производства и потребления» (далее – Федеральный закон </w:t>
      </w:r>
      <w:r>
        <w:t xml:space="preserve">«Об отходах производства и потребления») на территориях объектов размещения отходов и в пределах их воздействия на окружающую среду собственники объектов размещения отходов, а также лица, во владении </w:t>
      </w:r>
      <w:r>
        <w:t xml:space="preserve">или в пользовании которых находятся объекты размещения отходов, обязаны проводить мониторинг состояния и загрязнения окружающей среды </w:t>
      </w:r>
      <w:r>
        <w:t xml:space="preserve">в порядке, установленном федеральными органами исполнительной власти </w:t>
      </w:r>
      <w:r>
        <w:t xml:space="preserve">в области обращения с отходами в соответствии со своей компетенцией.</w:t>
      </w:r>
    </w:p>
    <w:p>
      <w:pPr>
        <w:pStyle w:val="BodyText"/>
      </w:pPr>
      <w:r>
        <w:t xml:space="preserve">В соответствии с ч. 4 ст. 12 Федерального закона «Об отходах производства и потребления» собственники объектов размещения отходов, </w:t>
      </w:r>
      <w:r>
        <w:t xml:space="preserve">а также лица, во владении или в пользовании которых находятся объекты размещения отходов, после окончания эксплуатации данных объектов обязаны проводить контроль за их состоянием и воздействием </w:t>
      </w:r>
      <w:r>
        <w:t xml:space="preserve">на окружающую среду и работы по восстановлению нарушенных земель</w:t>
      </w:r>
    </w:p>
    <w:p>
      <w:pPr>
        <w:pStyle w:val="BodyText"/>
      </w:pPr>
      <w:r>
        <w:t xml:space="preserve">в порядке, установленном законодательством Российской Федерации.</w:t>
      </w:r>
    </w:p>
    <w:p>
      <w:pPr>
        <w:pStyle w:val="BodyText"/>
      </w:pPr>
      <w:r>
        <w:t xml:space="preserve">Согласно п. 1.4 Правил санитарного содержания территорий, организации уборки и обеспечения чистоты и порядка в г. Москве, утвержденных Постановлением Правительства Москвы от 09.11.1999 № 1018 «Об утверждении Правил санитарного содержания территорий, организации уборки и обеспечения чистоты и порядка в г. Москве (далее – Правила) организация работ по уборке, санитарной очистке и благоустройству территорий возлагается в пределах закрепленных правовыми актами территорий на управы районов, префектуры административных округов, балансодержателей,, владельцев и арендаторов земельных участков.</w:t>
      </w:r>
    </w:p>
    <w:p>
      <w:pPr>
        <w:pStyle w:val="BodyText"/>
      </w:pPr>
      <w:r>
        <w:t xml:space="preserve">Вместе с тем на проверяемой территории длительное время происходит захламление территории отходами, в отсутствие к тому разрешительной документации.</w:t>
      </w:r>
    </w:p>
    <w:p>
      <w:pPr>
        <w:pStyle w:val="BodyText"/>
      </w:pPr>
      <w:r>
        <w:t xml:space="preserve">В ходе мониторинга выявлено складирование большого количества твердых бытовых отходов, которые длительное время захламляют земельный участок, мероприятия по приведению обозначенного земельного участкам </w:t>
      </w:r>
      <w:r>
        <w:t xml:space="preserve">в надлежащее санитарное состояние, а также по пресечению противоправных действий неустановленных лиц не предпринимаются.</w:t>
      </w:r>
    </w:p>
    <w:p>
      <w:pPr>
        <w:pStyle w:val="BodyText"/>
      </w:pPr>
      <w:r>
        <w:t xml:space="preserve">В связи с изложенным, в адрес ответственного лица внесено представление об устранении выявленных нарушений закона,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http://marino.mos.ru/law-and-order-and-safety/the-prosecutor-s-office/the-prosecutor-rajasree/detail/12737291.html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3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2025-08-02T13:36:41Z</dcterms:created>
  <dcterms:modified xsi:type="dcterms:W3CDTF">2025-08-02T13:36:41Z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