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cef32b3a35598107583f83932d3822b4a684"/>
    <w:p>
      <w:pPr>
        <w:pStyle w:val="Heading3"/>
      </w:pPr>
      <w:r>
        <w:t xml:space="preserve">Люблинским судом вынесен обвинительный приговор мужчине за покушение на убийство, совершенное из хулиганских побуждений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Постановлен приговор Люблинского районного суда г. Москвы в отношении 45-летнего Гафура Дадажанова по ч. 3 ст. 30, п. «и» ч. 2 ст. 105 УК РФ (покушение на убийство, совершенное из хулиганских побуждений).</w:t>
      </w:r>
    </w:p>
    <w:p>
      <w:pPr>
        <w:pStyle w:val="BodyText"/>
      </w:pPr>
      <w:r>
        <w:t xml:space="preserve">Установлено, что вечером 24 августа 2024 года Дадажанов, находясь около автобусной остановки в 1-м Капотненском проезде в состоянии алкогольного опьянения, провоцировал и угрожал группе подростков, находящихся там.</w:t>
      </w:r>
    </w:p>
    <w:p>
      <w:pPr>
        <w:pStyle w:val="BodyText"/>
      </w:pPr>
      <w:r>
        <w:t xml:space="preserve">Женщина, проходившая с малолетним ребенком, сделала мужчине замечание относительно его поведения в общественном месте. После чего Дададжанов разозлился и в ходе внезапно возникшей ссоры, высказывая угрозы убийством, нанес потерпевшей, прикрывавшей от него ребенка, два удара ножом, один по горлу, второй по руке в момент ее защиты.</w:t>
      </w:r>
    </w:p>
    <w:p>
      <w:pPr>
        <w:pStyle w:val="BodyText"/>
      </w:pPr>
      <w:r>
        <w:t xml:space="preserve">Очевидцы произошедшего вызвали скорую помощь, в связи с чем потерпевшей своевременно была оказана медицинская помощь.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 приговорил Дадажанова к 10 годам лишения свободы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http://marino.mos.ru/law-and-order-and-safety/the-prosecutor-s-office/the-prosecutor-rajasree/detail/12745662.html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2025-02-27T04:51:04Z</dcterms:created>
  <dcterms:modified xsi:type="dcterms:W3CDTF">2025-02-27T04:51:04Z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