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aee4aff99e5e395325ecd4c28ecc45bb3b19"/>
    <w:p>
      <w:pPr>
        <w:pStyle w:val="Heading3"/>
      </w:pPr>
      <w:r>
        <w:t xml:space="preserve">Люблинским судом постановлен обвинительный приговор жителю столицы за незаконный вывод более 2 миллионов рублей через фирмы-однодневки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Люблинский районный суд г. Москвы вынес обвинительный приговор в отношении 56-летнего жителя Москвы Олега Макарова по 5 эпизодам ч. 1 ст. 187 УК РФ (неправомерный оборот средств платежей).</w:t>
      </w:r>
    </w:p>
    <w:p>
      <w:pPr>
        <w:pStyle w:val="BodyText"/>
      </w:pPr>
      <w:r>
        <w:t xml:space="preserve">Установлено, что с февраля 2021 года по март 2022 года Макаров, находясь в своей квартире на территории Москвы, незаконно занимался изготовлением в целях использования поддельных платежных поручений. Он осуществлял неконтролируемый вывод денежных средств со счетов фирм-однодневок на счета физических лиц (граждан), доступ к которым был получен им неправомерно. Данные фирмы-однодневки созданы гражданами, нуждающимися в денежных средствах, которым Макаров заплатил за данную услугу от 3 до 5 тыс. рублей. Эти лица являлись фиктивными учредителями фирм, цели управления ими, а также доступа к банковским счетам не имели.</w:t>
      </w:r>
    </w:p>
    <w:p>
      <w:pPr>
        <w:pStyle w:val="BodyText"/>
      </w:pPr>
      <w:r>
        <w:t xml:space="preserve">Более чем за год преступной деятельности Макаров неправомерно вывел со счетов фирм-однодневок денежные средства на общую сумму более 2 млн рублей.</w:t>
      </w:r>
    </w:p>
    <w:p>
      <w:pPr>
        <w:pStyle w:val="BodyText"/>
      </w:pPr>
      <w:r>
        <w:t xml:space="preserve">Свою вину в совершении преступлений Макаров признал полностью.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 приговорил Макарова к 3 годам лишения свободы условно с испытательным сроком на 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http://marino.mos.ru/law-and-order-and-safety/the-prosecutor-s-office/the-prosecutor-rajasree/detail/12745675.html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5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2025-02-27T04:48:11Z</dcterms:created>
  <dcterms:modified xsi:type="dcterms:W3CDTF">2025-02-27T04:48:11Z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