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е-виды-мошенничества"/>
    <w:p>
      <w:pPr>
        <w:pStyle w:val="Heading3"/>
      </w:pPr>
      <w:r>
        <w:t xml:space="preserve">Новые виды мошенничества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Сегодня мошенники используют всё более изощренные способы обмана граждан, прикрываясь именем государственных органов и известных организаций. В центре внимания злоумышленников – банковские карты, личные данные и доверчивость людей. Особенно часто преступники действуют по телефону, представляясь сотрудниками государственных служб, правоохранительных органов или банков, чтобы ввести граждан в заблуждение и завладеть их денежными средствами.</w:t>
      </w:r>
    </w:p>
    <w:p>
      <w:pPr>
        <w:pStyle w:val="BodyText"/>
      </w:pPr>
      <w:r>
        <w:t xml:space="preserve">Одной из самых распространенных схем является звонок с неизвестного номера. Мошенник может представиться сотрудником портала «Госуслуги», Центрального банка России, ФСБ, прокуратуры или другой официальной организации. Уверенным, настойчивым голосом он сообщает о «подозрительных операциях», «оформлении кредита на ваше имя», «истечении срока договора по использованию сим-карты» и предлагают перевести денежные средства на «безопасный счёт». Его цель – напугать собеседника, вывести из равновесия и заставить действовать под давлением.</w:t>
      </w:r>
    </w:p>
    <w:p>
      <w:pPr>
        <w:pStyle w:val="BodyText"/>
      </w:pPr>
      <w:r>
        <w:t xml:space="preserve">Мошенник захочет узнать код из СМС, который якобы необходим для подтверждения операции или подтверждения личности.</w:t>
      </w:r>
    </w:p>
    <w:p>
      <w:pPr>
        <w:pStyle w:val="BodyText"/>
      </w:pPr>
      <w:r>
        <w:t xml:space="preserve">Очень важно знать: ни одна государственная структура, ни один сотрудник банка или правоохранительного органа никогда не запрашивает по телефону коды из СМС, данные банковских карт или пароли от личных кабинетов. Подобные просьбы – верный признак мошенничества.</w:t>
      </w:r>
    </w:p>
    <w:p>
      <w:pPr>
        <w:pStyle w:val="BodyText"/>
      </w:pPr>
      <w:r>
        <w:t xml:space="preserve">Основное оружие мошенников – это обман, страх и доверие. Остановитесь, подумайте, посоветуйтесь с близкими – и вы сможете защититься от преступных посягательств.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http://marino.mos.ru/law-and-order-and-safety/the-prosecutor-s-office/the-prosecutor-rajasree/detail/12975419.html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2025-06-14T13:47:01Z</dcterms:created>
  <dcterms:modified xsi:type="dcterms:W3CDTF">2025-06-14T13:47:01Z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