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758d0741b811b684ac8b42f1f5e62deb3efcd3"/>
    <w:p>
      <w:pPr>
        <w:pStyle w:val="Heading3"/>
      </w:pPr>
      <w:r>
        <w:t xml:space="preserve">Межрайонной прокуратурой в суд направлено уголовное дело в отношении лица, совершившего незаконное хранение без цели сбыта наркотических средств, в крупном размере, а также систематическое предоставление помещения для потребления наркотических средств</w:t>
      </w:r>
    </w:p>
    <w:p>
      <w:pPr>
        <w:pStyle w:val="FirstParagraph"/>
      </w:pPr>
      <w:r>
        <w:t xml:space="preserve">20.05.2025</w:t>
      </w:r>
    </w:p>
    <w:p>
      <w:pPr>
        <w:pStyle w:val="BodyText"/>
      </w:pPr>
      <w:r>
        <w:t xml:space="preserve">Люблинской межрайонной прокуратурой г. Москвы 11.04.2025 в Люблинский районный суд г. Москвы для рассмотрения по существу направлено уголовное дело в отношении С., обвиняемого в совершении преступлений, предусмотренных ч. 1 ст. 232, ч. 2 ст. 228 (2 эпизода) УК РФ (предоставление помещений для потребления наркотических средств, и незаконное хранение, наркотические средств в крупном размере). Установлено, что С., имея умысел на систематическое предоставление помещения для потребления наркотических средств в занимаемой им квартире по адресу: г. Москва, ул. Кухмистерова, систематически предоставлял указанное жилое помещение различным лицам склонным к потреблению наркотических средств. Так он, реализуя свой преступный умысел, в точно неустановленное дознанием время 25 ноября 2023 года предоставил жилое помещение В. и Р., где они употребили наркотические средства. 27 ноября 2023 года по указанному адресу В и Р. были задержаны сотрудниками полиции, в ходе проведенного медицинского освидетельствования на состояние опьянения (алкогольного, наркотического или иного токсического) у данных граждан выявлено состояние опьянения, вызванное употреблением наркотических средств. Продолжая свою преступную деятельность С. 10 сентября 2024 года, предоставил жилое К. К. В. Т. которые были задержаны сотрудниками полиции. 11 сентября 2024 года по указанному адресу К. К. В. Т. были задержаны сотрудниками полиции, в ходе проведенного медицинского освидетельствования (алкогольного, наркотического или иного токсического) у данных граждан выявлено состояние опьянения, вызванное употреблением наркотических средств. С. 23 сентября 2024 года предоставил жилое помещение В. Р. К. где они употребили наркотические средства. 24 сентября 2024 года по указанному адресу В. Р. К. были задержаны сотрудниками полиции. 24 сентября 2024 года в период с 01 часа 00 минут по 02 часа 00 минут в ходе осмотра места происшествия, где проживает С. обнаружены и изъяты вещества и предметы, свидетельствующие о том, что употребляются наркотические средства. Кроме того, С. 10 сентября 2024 года незаконно хранил при себе без цели сбыта четыре полимерный пакета, внутри которых находилось вещество общей массой 1,01 г (0,40 г, 020 г, 0,26 ги 0,15 г), которое согласно справке об исследовании № 1541 от 11 сентября 2024 года содержит в своем составе наркотическое средство - производное N-метилэфедрона, которое был обнаружен и изъято. Он же 23 сентября 2024 года незаконно хранил при себе и по месту проживания без цели сбыта наркотическое вещество массой 10,83 г и наркотическое вещество общей массой 0,30 г содержащиеся в трех пакетах (0,17 г, 011 г, 0,02 г), которое которые согласно справке об исследовании № 1633 от 24 сентября 2024 года содержат в своем составе производное N-метилэфедрона. За совершение преступления, предусмотренного ч. 2 ст. 228 УК РФ предусмотрено наказание в виде лишения свободы на срок от трех до десяти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одного года либо без такового. За совершения преступления, предусмотренного ч. 1 ст. 232 УК РФ предусмотрено наказание в виде лишения свободы на срок до четырех лет с ограничением свободы на срок до одного года либо без такового.</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http://marino.mos.ru/law-and-order-and-safety/the-prosecutor-s-office/the-prosecutor-rajasree/detail/12978022.html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978022.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97802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2025-07-13T09:38:48Z</dcterms:created>
  <dcterms:modified xsi:type="dcterms:W3CDTF">2025-07-13T09:38:48Z</dcterms:modified>
</cp:coreProperties>
</file>

<file path=docProps/custom.xml><?xml version="1.0" encoding="utf-8"?>
<Properties xmlns="http://schemas.openxmlformats.org/officeDocument/2006/custom-properties" xmlns:vt="http://schemas.openxmlformats.org/officeDocument/2006/docPropsVTypes"/>
</file>