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8fb2f3f0b44ac57390c3c76615d1d5c487193"/>
    <w:p>
      <w:pPr>
        <w:pStyle w:val="Heading3"/>
      </w:pPr>
      <w:r>
        <w:t xml:space="preserve">Внесены изменения в трудовое законодательство.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С 1 сентября 2025 года вступает в силу Федеральный закон от 07.04.2025 № 63-ФЗ "О внесении изменения в статью 268 Трудового кодекса Российской Федерации", согласно которому работодатели вправе привлекать лиц в возрасте от 14 до 18 лет к работе в выходные и нерабочие праздничные дни в период летних каникул по направлению органов службы занятости населения или в составе студенческих отрядов, включенных в реестр молодежных и детских объединений, пользующихся господдержкой. Для этого необходимо письменное согласие:</w:t>
      </w:r>
    </w:p>
    <w:p>
      <w:pPr>
        <w:pStyle w:val="BodyText"/>
      </w:pPr>
      <w:r>
        <w:t xml:space="preserve">1. Самого работника, если он достиг возраста пятнадцати лет;</w:t>
      </w:r>
    </w:p>
    <w:p>
      <w:pPr>
        <w:pStyle w:val="BodyText"/>
      </w:pPr>
      <w:r>
        <w:t xml:space="preserve">2. Самого работника, а также родителя (попечителя) в случае, если работник не достиг возраста пятнадцати лет;</w:t>
      </w:r>
    </w:p>
    <w:p>
      <w:pPr>
        <w:pStyle w:val="BodyText"/>
      </w:pPr>
      <w:r>
        <w:t xml:space="preserve">3. Согласие работника, а также с письменного согласия органа опеки и попечительства или иного законного представителя, если он является ребенком, оставшимся без попечения родителей (если работник не достиг 15 лет)</w:t>
      </w:r>
    </w:p>
    <w:p>
      <w:pPr>
        <w:pStyle w:val="BodyText"/>
      </w:pPr>
      <w:r>
        <w:t xml:space="preserve">Кроме того, законодательно остался запрет на направление в служебные командировки, привлечение к сверхурочной работе, работе в ночное время работников в возрасте до 18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http://marino.mos.ru/law-and-order-and-safety/the-prosecutor-s-office/the-prosecutor-rajasree/detail/13061433.html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2025-06-29T21:18:14Z</dcterms:created>
  <dcterms:modified xsi:type="dcterms:W3CDTF">2025-06-29T21:18:14Z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