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7207afaceeffa8461996e54b11f48897fba49"/>
    <w:p>
      <w:pPr>
        <w:pStyle w:val="Heading3"/>
      </w:pPr>
      <w:r>
        <w:t xml:space="preserve">Внесены поправки в Трудовой кодекс Российской Федерации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Федеральным законом от 13 июня 2023 г. № 259-ФЗ внесены изменения в статью 63 Трудового кодекса Российской Федерации, в частности касающиеся вопросов трудоустройства несовершеннолетних граждан. Так, для заключения трудового договора с подростком, достигшим 14 лет, согласие органов опеки и попечительства теперь не потребуется. Достаточно получить письменное согласие одного из родителей (попечителя). Трудоустройство детей-сирот и детей, оставшихся без попечения родителей, достигших 14 лет, возможно с письменного согласия органов опеки или попечительства, или иного законного представителя. Указанные лица могут привлекаться к легкому труду, не причиняющему вреда их здоровью.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2025-06-29T21:15:39Z</dcterms:created>
  <dcterms:modified xsi:type="dcterms:W3CDTF">2025-06-29T21:15:39Z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