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168bde378c49938587aae3a5ca3aa61381224"/>
    <w:p>
      <w:pPr>
        <w:pStyle w:val="Heading3"/>
      </w:pPr>
      <w:r>
        <w:t xml:space="preserve">Недопустимые доказательства в уголовном процессе (ст. 75 Уголовно-процессуального кодекса РФ)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Для реализации принципов законности, уважения чести и достоинства личности, её неприкосновенности, охраны прав и свобод человека и гражданина законом установлено такое понятие как недопустимые доказательства.</w:t>
      </w:r>
    </w:p>
    <w:p>
      <w:pPr>
        <w:pStyle w:val="BodyText"/>
      </w:pPr>
      <w:r>
        <w:t xml:space="preserve">Это означает, что доказательства, полученные с нарушением требований закона, являются недопустимыми.</w:t>
      </w:r>
    </w:p>
    <w:p>
      <w:pPr>
        <w:pStyle w:val="BodyText"/>
      </w:pPr>
      <w:r>
        <w:t xml:space="preserve">Такие доказательства не имеют юридической силы и не могут быть положены в основу обвинения, а также использоваться для доказывания в уголовном деле.</w:t>
      </w:r>
    </w:p>
    <w:p>
      <w:pPr>
        <w:pStyle w:val="BodyText"/>
      </w:pPr>
      <w:r>
        <w:t xml:space="preserve">Не любое нарушение закона при сборе доказательства влечет его недопустимость, а только существенные нарушения, которые выражаются в совершении процессуальных действий вопреки основополагающим принципам уголовно-процессуального закона.</w:t>
      </w:r>
    </w:p>
    <w:p>
      <w:pPr>
        <w:pStyle w:val="BodyText"/>
      </w:pPr>
      <w:r>
        <w:t xml:space="preserve">К недопустимым доказательствам, в любом случае относятся:</w:t>
      </w:r>
    </w:p>
    <w:p>
      <w:pPr>
        <w:pStyle w:val="BodyText"/>
      </w:pPr>
      <w:r>
        <w:t xml:space="preserve">· показания подозреваемого, обвиняемого, данные в отсутствие защитника;</w:t>
      </w:r>
    </w:p>
    <w:p>
      <w:pPr>
        <w:pStyle w:val="BodyText"/>
      </w:pPr>
      <w:r>
        <w:t xml:space="preserve">· показания потерпевшего, свидетеля, основанные на догадке, предположении, слухе, а также показания свидетеля, который не может указать источник своей осведомленности;</w:t>
      </w:r>
    </w:p>
    <w:p>
      <w:pPr>
        <w:pStyle w:val="BodyText"/>
      </w:pPr>
      <w:r>
        <w:t xml:space="preserve">· предметы, документы или сведения, входящие в производство адвоката по делам его доверителей, полученные в ходе оперативно-розыскных мероприятий или следственных действий.</w:t>
      </w:r>
    </w:p>
    <w:p>
      <w:pPr>
        <w:pStyle w:val="BodyText"/>
      </w:pPr>
      <w:r>
        <w:t xml:space="preserve">В ходе рассмотрения судом уголовного дела все доказательства, собранные органом предварительного расследования, и представленные в суде оцениваются с точки зрения их допустимости, недопустимые доказательства не могут быть приняты судом во внимание.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2025-07-17T03:12:59Z</dcterms:created>
  <dcterms:modified xsi:type="dcterms:W3CDTF">2025-07-17T03:12:59Z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