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ed9e62961e8a33e6ac94b6d1c5feb121847fa"/>
    <w:p>
      <w:pPr>
        <w:pStyle w:val="Heading3"/>
      </w:pPr>
      <w:r>
        <w:t xml:space="preserve">Подделка, изготовление или оборот поддельных документов является преступлением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Подделкой официального документа, предоставляющего права или освобождающего от обязанностей (к примеру паспорт гражданина Российской Федерации, водительское удостоверение, военный билет, диплом об образовании или о квалификации, справка 2-НДФЛ, больничные листы, документы для пересечения границы, медицинские справки и сертификаты, медицинские книжки, документы, подтверждающие технический осмотр, документы для возмещения НДС) признаются как незаконное изменение отдельных частей такого подлинного официального документа путем подчистки, дописки, замены элементов и др., искажающее его действительное содержание, так и изготовление нового официального документа, содержащего заведомо ложные сведения, в том числе с использованием подлинных бланка, печати, штампа.</w:t>
      </w:r>
    </w:p>
    <w:p>
      <w:pPr>
        <w:pStyle w:val="BodyText"/>
      </w:pPr>
      <w:r>
        <w:t xml:space="preserve">Под использованием заведомо поддельного (подложного) документа понимается его представление (а в случае электронного документа - в том числе посредством применения информационно-телекоммуникационных сетей, включая сеть «Интернет») по собственной инициативе или по требованию уполномоченных лиц и органов в соответствующее учреждение либо должностному лицу, иным уполномоченным лицам в качестве подлинного в целях получения (подтверждения) права, а равно освобождения от обязанности.</w:t>
      </w:r>
    </w:p>
    <w:p>
      <w:pPr>
        <w:pStyle w:val="BodyText"/>
      </w:pPr>
      <w:r>
        <w:t xml:space="preserve">Ответственность за использование заведомо поддельного (подложного) документа наступает с момента его представления с целью получения прав или освобождения от обязанностей независимо от достижения данной цели.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2025-06-29T21:15:23Z</dcterms:created>
  <dcterms:modified xsi:type="dcterms:W3CDTF">2025-06-29T21:15:23Z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