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efdc892240c8c9ceb2a1d5db7762a873bd520"/>
    <w:p>
      <w:pPr>
        <w:pStyle w:val="Heading3"/>
      </w:pPr>
      <w:r>
        <w:t xml:space="preserve">Подписан закон о запрете продажи вейпов несовершеннолетним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В целях охраны здоровья несовершеннолетних от потребления никотинсодержащей продукции устанавливаются дополнительные ограничения, касающиеся её оборота и устройств для её потребления, а также рекламы такой продукции.</w:t>
      </w:r>
    </w:p>
    <w:p>
      <w:pPr>
        <w:pStyle w:val="BodyText"/>
      </w:pPr>
      <w:r>
        <w:t xml:space="preserve">Соответствующие изменения определены Федеральным законом от 28.04.2023 № 178 «О внесении изменений в отдельные законодательные акты Российской Федерации».</w:t>
      </w:r>
    </w:p>
    <w:p>
      <w:pPr>
        <w:pStyle w:val="BodyText"/>
      </w:pPr>
      <w:r>
        <w:t xml:space="preserve">Законом полностью исключается продажа лицам, не достигшим 18 лет, вейпов, в том числе без содержания никотина, и расходников к ним.</w:t>
      </w:r>
    </w:p>
    <w:p>
      <w:pPr>
        <w:pStyle w:val="BodyText"/>
      </w:pPr>
      <w:r>
        <w:t xml:space="preserve">В рекламе запрещено демонстрировать потребление никотинсодержащей продукции с использованием специальных устройств (вейпов). Рекламу с изображениями, описаниями или эпизодическими упоминаниями устройств запрещено показывать детям младше 12 лет. К никотинсодержащей продукции отнесены устройства для потребления безникотиновой жидкости. Таким образом вводится полный запрет на продажу вейпов несовершеннолетним- как никотинсодержащих, так и безникотиновых.</w:t>
      </w:r>
    </w:p>
    <w:p>
      <w:pPr>
        <w:pStyle w:val="BodyText"/>
      </w:pPr>
      <w:r>
        <w:t xml:space="preserve">Кроме того, не допускается применение скидок с цены устройств для потребления никотинсодержащей продукции любыми способами, в том числе посредством издания купонов и талонов.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http://marino.mos.ru/law-and-order-and-safety/the-prosecutor-s-office/the-prosecutor-rajasree/detail/13061660.html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2025-06-29T21:15:40Z</dcterms:created>
  <dcterms:modified xsi:type="dcterms:W3CDTF">2025-06-29T21:15:40Z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