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0252c304180dfd466de0eefc14a2b7eebf13b1"/>
    <w:p>
      <w:pPr>
        <w:pStyle w:val="Heading3"/>
      </w:pPr>
      <w:r>
        <w:t xml:space="preserve">Что понимается под экстремистскими материалами? Какая ответственность предусмотрена за их распространение?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На территории Российской Федерации запрещается распространение экстремистских материалов, а также их производство или хранение в целях распространения.</w:t>
      </w:r>
    </w:p>
    <w:p>
      <w:pPr>
        <w:pStyle w:val="BodyText"/>
      </w:pPr>
      <w:r>
        <w:t xml:space="preserve">Федеральным законом от 25.07.2002 № 114-ФЗ «О противодействии экстремистской деятельности» определено, что экстремистскими материалами являются предназначенные для распространения либо публичного демонстрирования документы либо информация на иных носителях, призывающие к осуществлению экстремистской деятельности либо обосновывающие или оправдывающие необходимость осуществления такой деятельности, в том числе труды руководителей национал-социалистической рабочей партии Германии, фашистской партии Италии, выступления, изображения руководителей групп, организаций или движений, признанных преступными в соответствии с приговором Международного военного трибунала для суда и наказания главных военных преступников европейских стран оси (Нюрнбергского трибунала), выступления, изображения руководителей организаций, сотрудничавших с указанными группами, организациями или движениями, публикации, обосновывающие или оправдывающие национальное и (или) расовое превосходство либо оправдывающие практику совершения военных или иных преступлений, направленных на полное или частичное уничтожение какой-либо этнической, социальной, расовой, национальной или религиозной группы.</w:t>
      </w:r>
    </w:p>
    <w:p>
      <w:pPr>
        <w:pStyle w:val="BodyText"/>
      </w:pPr>
      <w:r>
        <w:t xml:space="preserve">Так, предусмотрена административная ответственность за массовое распространение признанных запрещенными экстремистских материалов; за пропаганду либо публичное демонстрирование нацистской атрибутики или символики, либо атрибутики или символики, сходных с нацистской атрибутикой или символикой до степени смешения, либо атрибутики или символики экстремистских организаций, либо иных атрибутики или символики, пропаганда либо публичное демонстрирование которых запрещены федеральными законами.</w:t>
      </w:r>
    </w:p>
    <w:p>
      <w:pPr>
        <w:pStyle w:val="BodyText"/>
      </w:pPr>
      <w:r>
        <w:t xml:space="preserve">Уголовная ответственность предусмотрена за публичные призывы к осуществлению экстремистской деятельности; возбуждение ненависти либо вражды, а равно унижение человеческого достоинства; организацию экстремистского сообщества; организация деятельности экстремистской организации.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http://marino.mos.ru/law-and-order-and-safety/the-prosecutor-s-office/the-prosecutor-rajasree/detail/13061706.html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17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17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2025-07-12T23:50:33Z</dcterms:created>
  <dcterms:modified xsi:type="dcterms:W3CDTF">2025-07-12T23:50:33Z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