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1d16ee556257249460567587477c2093030bfc"/>
    <w:p>
      <w:pPr>
        <w:pStyle w:val="Heading3"/>
      </w:pPr>
      <w:r>
        <w:t xml:space="preserve">Привлечение к административной ответственности несовершеннолетних</w:t>
      </w:r>
    </w:p>
    <w:p>
      <w:pPr>
        <w:pStyle w:val="FirstParagraph"/>
      </w:pPr>
      <w:r>
        <w:t xml:space="preserve">25.06.2025</w:t>
      </w:r>
    </w:p>
    <w:p>
      <w:pPr>
        <w:pStyle w:val="BodyText"/>
      </w:pPr>
      <w:r>
        <w:t xml:space="preserve">Административная ответственность несовершеннолетних - форма государственного реагирования на административные правонарушения, совершенные лицами, не достигшими совершеннолетия.</w:t>
      </w:r>
    </w:p>
    <w:p>
      <w:pPr>
        <w:pStyle w:val="BodyText"/>
      </w:pPr>
      <w:r>
        <w:t xml:space="preserve">Согласно ст. 2.3 КоАП РФ лицо, которое достигло на момент совершения правонарушения 16 лет, подлежит административной ответственности. Если же лицо не достигло на момент совершения правонарушения 16 лет, ответственность несут его родители или лица, их заменяющие. Так, если несовершеннолетнее лицо, не достигшее 16 лет, находится в состоянии опьянения или потребляет алкогольную продукцию - на родителей или законных представителей данного лица налагается штраф.</w:t>
      </w:r>
    </w:p>
    <w:p>
      <w:pPr>
        <w:pStyle w:val="BodyText"/>
      </w:pPr>
      <w:r>
        <w:t xml:space="preserve">Действующий Кодекс об административных правонарушениях предусматривает 10 мер наказания для привлеченных к административной ответственности. Из них к несовершеннолетним могут быть применены все виды, кроме административного ареста. Однако на практике к несовершеннолетним чаще всего применяются такие виды наказания, как предупреждение и штраф.</w:t>
      </w:r>
    </w:p>
    <w:p>
      <w:pPr>
        <w:pStyle w:val="BodyText"/>
      </w:pPr>
      <w:r>
        <w:t xml:space="preserve">Предупреждение - мера административного наказания, выраженная в официальном порицании лица. Предупреждение закрепляется в письменной форме и выносится, если административное правонарушение совершено впервые и не причиняет существенный вред.</w:t>
      </w:r>
    </w:p>
    <w:p>
      <w:pPr>
        <w:pStyle w:val="BodyText"/>
      </w:pPr>
      <w:r>
        <w:t xml:space="preserve">Штраф - денежное взыскание, выражающееся в рублях. Такой вид наказания применяется к самим несовершеннолетним, если у них есть личный заработок, в противном случае - к их родителям или лицам их заменяющих.</w:t>
      </w:r>
    </w:p>
    <w:p>
      <w:pPr>
        <w:pStyle w:val="BodyText"/>
      </w:pPr>
      <w:r>
        <w:t xml:space="preserve">Административное наказание может быть наложено на несовершеннолетних или их родителей (законных представителей) не позднее 2 месяцев со дня совершения правонарушения, а за нарушения при длящемся правонарушении - не позднее 2 месяцев со дня его обнаружения.</w:t>
      </w:r>
    </w:p>
    <w:p>
      <w:pPr>
        <w:pStyle w:val="BodyText"/>
      </w:pPr>
      <w:r>
        <w:t xml:space="preserve">Привлечение к административной ответственности несовершеннолетних осуществляется на общих предписаниях Кодекса об административных нарушениях, однако, несмотря на это, имеет ряд особенностей, одна из которых была упомянута выше: к несовершеннолетним не может быть применен административный арест.</w:t>
      </w:r>
    </w:p>
    <w:p>
      <w:pPr>
        <w:pStyle w:val="BodyText"/>
      </w:pPr>
      <w:r>
        <w:t xml:space="preserve">Еще одной особенностью является само несовершеннолетие лица, которое рассматривается как смягчающее ответственность обстоятельство, а вовлечение несовершеннолетнего в совершение административной ответственности - отягчающее обстоятельство.</w:t>
      </w:r>
    </w:p>
    <w:p>
      <w:pPr>
        <w:pStyle w:val="BodyText"/>
      </w:pPr>
      <w:r>
        <w:t xml:space="preserve">В случае факта совершения несовершеннолетним административного правонарушения составляется протокол. Несовершеннолетнему лицу разъясняются его права и обязанности. Протокол составляется немедленно после выявления совершения административного нарушения, но в отдельных случаях, когда требуется дополнительное время для выяснения обстоятельств - в течение 2 суток.</w:t>
      </w:r>
    </w:p>
    <w:p>
      <w:pPr>
        <w:pStyle w:val="BodyText"/>
      </w:pPr>
      <w:r>
        <w:t xml:space="preserve">О доставлении также составляется протокол или делается запись в протоколе об административном правонарушении или в протоколе об административном задержании. Доставленное лицо имеет право получить копию протокола.</w:t>
      </w:r>
    </w:p>
    <w:p>
      <w:pPr>
        <w:pStyle w:val="BodyText"/>
      </w:pPr>
      <w:r>
        <w:t xml:space="preserve">В исключительных случаях Кодексом об административных правонарушениях предусмотрено задержание несовершеннолетних, которое подразумевает собой кратковременное ограничение свободы. Об административном задержании несовершеннолетнего в обязательном порядке сообщается родителям. Несовершеннолетние, к которым было применено задержание, содержатся отдельно от взрослых лиц. По истечении 3 часов с момента задержания несовершеннолетнего обязаны отпустить, однако если несовершеннолетний был задержан в состоянии опьянения, то 3 часа начинают отсчитываться с момента его вытрезвления.</w:t>
      </w:r>
    </w:p>
    <w:p>
      <w:pPr>
        <w:pStyle w:val="BodyText"/>
      </w:pPr>
      <w:r>
        <w:t xml:space="preserve">Дела об административных правонарушениях, совершенных несовершеннолетними, рассматривают комиссии по делам несовершеннолетних и защите их прав.</w:t>
      </w:r>
    </w:p>
    <w:p>
      <w:pPr>
        <w:pStyle w:val="BodyText"/>
      </w:pPr>
      <w:r>
        <w:t xml:space="preserve">Защиту прав и законных интересов несовершеннолетнего лица могут осуществлять их законные представители (родители, усыновители, опекуны, попечители) и адвокат. Родители, вступая в должность защитника, оказываются в двойственном положении. Защищая своего ребенка, они тоже могут получить наказание за его ненадлежащее воспитание, которое привело к совершению правонарушения, или штраф. Это еще одна особенность административной ответственности несовершеннолетних - родители несут наказание вместе с детьми. По результатам рассмотрения дела об административном правонарушении может быть вынесено постановление либо о назначении административного наказания, либо о прекращении производства по делу.</w:t>
      </w:r>
    </w:p>
    <w:p>
      <w:pPr>
        <w:pStyle w:val="BodyText"/>
      </w:pPr>
      <w:r>
        <w:t xml:space="preserve">Иногда комиссия по делам несовершеннолетних и защите их прав может освободить от административной ответственности лицо, совершившее административное правонарушение, с учетом конкретных обстоятельств дела, заменив ее мерой воздействия, предусмотренной федеральным законодательством о защите прав несовершеннолетних</w:t>
      </w:r>
    </w:p>
    <w:p>
      <w:pPr>
        <w:pStyle w:val="BodyText"/>
      </w:pPr>
      <w:r>
        <w:t xml:space="preserve">Таким образом, Кодекс об административных правонарушениях предписывает порядок привлечения несовершеннолетних к административной ответственности на общих основаниях, в ряде случаев оговаривая некоторые особенности. Вместе с несовершеннолетними нарушителями ответственность за их поступки несут и родители.</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http://marino.mos.ru/law-and-order-and-safety/the-prosecutor-s-office/the-prosecutor-rajasree/detail/13061769.html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3061769.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306176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2025-07-08T06:26:34Z</dcterms:created>
  <dcterms:modified xsi:type="dcterms:W3CDTF">2025-07-08T06:26:34Z</dcterms:modified>
</cp:coreProperties>
</file>

<file path=docProps/custom.xml><?xml version="1.0" encoding="utf-8"?>
<Properties xmlns="http://schemas.openxmlformats.org/officeDocument/2006/custom-properties" xmlns:vt="http://schemas.openxmlformats.org/officeDocument/2006/docPropsVTypes"/>
</file>