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ab095739c3ce29536e6e5bbbcbda0efc7e38f"/>
    <w:p>
      <w:pPr>
        <w:pStyle w:val="Heading3"/>
      </w:pPr>
      <w:r>
        <w:t xml:space="preserve">Мерами прокурорского реагирования поставлен на контроль вопрос нормирования закупок у субъектов малого предпринимательства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Прокуратурой ЮВАО г. Москвы регулярно проводится мониторинг</w:t>
      </w:r>
      <w:r>
        <w:br/>
      </w:r>
      <w:r>
        <w:t xml:space="preserve">«ЕИС Закупки», в ходе которого выявляются нарушения законодательства</w:t>
      </w:r>
      <w:r>
        <w:br/>
      </w:r>
      <w:r>
        <w:t xml:space="preserve">при осуществлении закупок.</w:t>
      </w:r>
    </w:p>
    <w:p>
      <w:pPr>
        <w:pStyle w:val="BodyText"/>
      </w:pPr>
      <w:r>
        <w:t xml:space="preserve">Так, согласно сведениям Единой информационной системы, в сфере закупок, (www.zakupki.gov.ru) совокупный годовой объем закупок</w:t>
      </w:r>
      <w:r>
        <w:br/>
      </w:r>
      <w:r>
        <w:t xml:space="preserve">ГБУ «Ж» города Москвы за исключением объема закупок, сведения о которых составляют государственную тайну в отчетном году составляет 221 971, 987 58 тыс. руб.</w:t>
      </w:r>
    </w:p>
    <w:p>
      <w:pPr>
        <w:pStyle w:val="BodyText"/>
      </w:pPr>
      <w:r>
        <w:t xml:space="preserve">Вместе с тем, в нарушение части 1 статьи 30 Федерального закона</w:t>
      </w:r>
      <w:r>
        <w:br/>
      </w:r>
      <w:r>
        <w:t xml:space="preserve">от 05.04.2013 № 44-ФЗ «О контрактной системе в сфере закупок товаров, работ, услуг для обеспечения государственных и муниципальных нужд», объем закупок у субъектов малого предпринимательства, социально ориентированных некоммерческих организаций в 2024 году составил 30 801, 360 33 тыс. рублей, что составляет 13, 8 %, вопреки положениям федерального законодательства о необходимости объема закупок не менее 25 %.</w:t>
      </w:r>
    </w:p>
    <w:p>
      <w:pPr>
        <w:pStyle w:val="BodyText"/>
      </w:pPr>
      <w:r>
        <w:t xml:space="preserve">Изложенные нарушения законодательства препятствуют своевременной оценке уполномоченными органами обязанностей организации по заключению контрактов с субъектами малого предпринимательства, а также свидетельствуют о ненадлежащем исполнении обязанностей должностными лицами ГБУ «Ж» города Москвы.</w:t>
      </w:r>
    </w:p>
    <w:p>
      <w:pPr>
        <w:pStyle w:val="BodyText"/>
      </w:pPr>
      <w:r>
        <w:t xml:space="preserve">Несоблюдения нормирования в сфере закупок нарушает права субъектов предпринимательской деятельности (особенно субъектов малого предпринимательства, социально ориентированных некоммерческих организаций).</w:t>
      </w:r>
    </w:p>
    <w:p>
      <w:pPr>
        <w:pStyle w:val="BodyText"/>
      </w:pPr>
      <w:r>
        <w:t xml:space="preserve">В связи с изложенным, прокуратурой ЮВАО г. Москвы внесено представление, по результатам рассмотрения которого должностное лицо привлечено к дисциплинарной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http://marino.mos.ru/law-and-order-and-safety/the-prosecutor-s-office/the-prosecutor-rajasree/detail/13099300.html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3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3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2025-07-12T12:15:45Z</dcterms:created>
  <dcterms:modified xsi:type="dcterms:W3CDTF">2025-07-12T12:15:45Z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