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d23a924028de9094b286d1888ebd9b12e1c3"/>
    <w:p>
      <w:pPr>
        <w:pStyle w:val="Heading3"/>
      </w:pPr>
      <w:r>
        <w:t xml:space="preserve">Прокуратурой Юго-Восточного административного округа проведена проверка соблюдения жилищного, жилищно-коммунального законодательства со стороны ТСЖ «П».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ТСЖ «П» осуществляет деятельность</w:t>
      </w:r>
      <w:r>
        <w:br/>
      </w:r>
      <w:r>
        <w:t xml:space="preserve">по управлению многоквартирными домами, вместе с тем, в нарушение положений раздела 11, а именно пунктов 3.3, 11.1.1, 11.1.2, 14.3, 15.1, 15.2 приказа Минстроя России № 79/пр от 07.02.2024 «Об установлении состава, сроков и периодичности размещения информации поставщиками информации</w:t>
      </w:r>
      <w:r>
        <w:br/>
      </w:r>
      <w:r>
        <w:t xml:space="preserve">в государственной информационной системе жилищно-коммунального хозяйства, обязательное размещение которой предусмотрено Федеральным законом от 21.07.2014 № 209-ФЗ «О государственной информационной системе жилищно-коммунального хозяйства» в информационной системе ГИС ЖКХ</w:t>
      </w:r>
      <w:r>
        <w:br/>
      </w:r>
      <w:r>
        <w:t xml:space="preserve">на сайте dom.gosuslugi.ru отсутствует: информация о перечне оказываемых услуг и выполняемых работ по содержанию и текущему ремонту общего имущества в многоквартирном доме, отчет товарищества об управлении многоквартирными домами за 2024 г., информация о размере начисленных</w:t>
      </w:r>
      <w:r>
        <w:br/>
      </w:r>
      <w:r>
        <w:t xml:space="preserve">и уплаченных взносов на капитальный ремонт, а также об остатке средств</w:t>
      </w:r>
      <w:r>
        <w:br/>
      </w:r>
      <w:r>
        <w:t xml:space="preserve">на таких счетах, годовой отчет о деятельности товарищества за 2024 год, годовая бухгалтерская (финансовая) отчетность товарищества за 2024 г.</w:t>
      </w:r>
    </w:p>
    <w:p>
      <w:pPr>
        <w:pStyle w:val="BodyText"/>
      </w:pPr>
      <w:r>
        <w:t xml:space="preserve">Таким образом, ТСЖ «П» допускаются нарушения</w:t>
      </w:r>
      <w:r>
        <w:br/>
      </w:r>
      <w:r>
        <w:t xml:space="preserve">при размещении информации о деятельности товарищества при управлении многоквартирными домами, что нарушает права граждан на получение информации о деятельности организации в сфере управления многоквартирными домами, составе имущества многоквартирного дома, качестве предоставляемых услуг и т.д.</w:t>
      </w:r>
    </w:p>
    <w:p>
      <w:pPr>
        <w:pStyle w:val="BodyText"/>
      </w:pPr>
      <w:r>
        <w:t xml:space="preserve">В связи с выявленными нарушениями внесено представление, которое рассмотрено с участием представителя прокуратуры и удовлетворено, виновные лица привлечены к соответствующей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2025-07-14T08:17:27Z</dcterms:created>
  <dcterms:modified xsi:type="dcterms:W3CDTF">2025-07-14T08:17:27Z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