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780e09ad2e85a5eb790f14af3c142ca226edf"/>
    <w:p>
      <w:pPr>
        <w:pStyle w:val="Heading3"/>
      </w:pPr>
      <w:r>
        <w:t xml:space="preserve">Прокуратурой ЮВАО г. Москвы утверждено обвинительное заключение по уголовному делу по обвинению фигуранта в совершении 53 эпизодов предусмотренных в части ч. 4 ст. 228.1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она совершила покушение на незаконный сбыт наркотических средств, в составе организованной группе, в значительном размере, с использованием средств массовой информации либо электронных или информационно-телекоммуникационных сетей (включая сеть «Интеренет»), то есть умышленно совершила действия непосредственно направленные на совершение преступления, но не довела преступление до конца по не зависящим от нее обстоятельствам.</w:t>
      </w:r>
    </w:p>
    <w:p>
      <w:pPr>
        <w:pStyle w:val="BodyText"/>
      </w:pPr>
      <w:r>
        <w:t xml:space="preserve">Примерно в декабре 2024 года была создана организованная группа с определенной структурой, она предполагала участие следующий взаимосвязанных между собой звеньев: организатор, куратор и закладчик. Так гражданка не имея постоянного источника заработка умышленно, из корыстных побуждений, дала добровольное согласие на осуществление преступной деятельности по незаконному распространению наркотических средств в значительном и крупном размере в составе организованной группы на территории Российской Федерации, тем самым хотела быстро улучшить свое материальное положение.</w:t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2025-07-14T08:17:23Z</dcterms:created>
  <dcterms:modified xsi:type="dcterms:W3CDTF">2025-07-14T08:17:23Z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