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128d3f337e5e9a57b198c502bfd90d439d6c3"/>
    <w:p>
      <w:pPr>
        <w:pStyle w:val="Heading3"/>
      </w:pPr>
      <w:r>
        <w:t xml:space="preserve">Оповещение о проведении публичных слушаний по проекту градостроительного плана земельного участка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iCs/>
          <w:i/>
          <w:bCs/>
          <w:b/>
        </w:rPr>
        <w:t xml:space="preserve">проект градостроительного плана земельного участка по адресу: ул. Люблинская, вл. 100</w:t>
      </w:r>
      <w:r>
        <w:t xml:space="preserve">.</w:t>
      </w:r>
    </w:p>
    <w:p>
      <w:pPr>
        <w:pStyle w:val="BodyText"/>
      </w:pPr>
      <w:r>
        <w:t xml:space="preserve">Материалы по проекту: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ГПЗУ, ул. Люблинская, д.100</w:t>
        </w:r>
      </w:hyperlink>
    </w:p>
    <w:p>
      <w:pPr>
        <w:pStyle w:val="BodyText"/>
      </w:pPr>
      <w:r>
        <w:t xml:space="preserve">Информационные материалы по теме публичных слушаний представлены</w:t>
      </w:r>
      <w:r>
        <w:t xml:space="preserve"> </w:t>
      </w:r>
      <w:r>
        <w:rPr>
          <w:bCs/>
          <w:b/>
        </w:rPr>
        <w:t xml:space="preserve">на экспозиции с 16.01.2017 по 26.01.2017</w:t>
      </w:r>
      <w:r>
        <w:t xml:space="preserve">с 8-00 до 17-00 по рабочим дням в здании управы района Марьино по адресу:</w:t>
      </w:r>
      <w:r>
        <w:t xml:space="preserve"> </w:t>
      </w:r>
      <w:r>
        <w:rPr>
          <w:bCs/>
          <w:b/>
        </w:rPr>
        <w:t xml:space="preserve">ул. Люблинская, д. 161</w:t>
      </w:r>
      <w:r>
        <w:t xml:space="preserve">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</w:t>
      </w:r>
      <w:r>
        <w:t xml:space="preserve"> </w:t>
      </w:r>
      <w:r>
        <w:rPr>
          <w:bCs/>
          <w:b/>
        </w:rPr>
        <w:t xml:space="preserve">состоится 02.02.2017 в 19-00 по адресу: ул. Перерва, д. 44 (Государственное бюджетное образовательное учреждение города Москвы «Школа № 2087 «Многопрофильный образовательный комплекс «Открытие»).</w:t>
      </w:r>
    </w:p>
    <w:p>
      <w:pPr>
        <w:pStyle w:val="BodyText"/>
      </w:pPr>
      <w:r>
        <w:t xml:space="preserve">Время начала регистрации участников -18.30.</w:t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течении недели со дня проведения собрания участников публичных слушаний письменных предложений и замечаний в Окружную комиссию по вопросам градостроительства, землепользования и застройки при Правительстве Москвы в Юго-Восточном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управа района Марьино: 495-646-75-74;</w:t>
      </w:r>
    </w:p>
    <w:p>
      <w:pPr>
        <w:pStyle w:val="BodyText"/>
      </w:pPr>
      <w:r>
        <w:t xml:space="preserve">- Окружной комиссии: 495-362-48-17;</w:t>
      </w:r>
    </w:p>
    <w:p>
      <w:pPr>
        <w:pStyle w:val="BodyText"/>
      </w:pPr>
      <w:r>
        <w:t xml:space="preserve">Почтовый адрес Окружной комиссии: 111024, ул. Авиамоторная, д. 10.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1">
        <w:r>
          <w:rPr>
            <w:rStyle w:val="Hyperlink"/>
          </w:rPr>
          <w:t xml:space="preserve">GubanovaNY@mos.ru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http://marino.mos.ru/presscenter/important/detail/4529471.html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4529471.html" TargetMode="External" /><Relationship Type="http://schemas.openxmlformats.org/officeDocument/2006/relationships/hyperlink" Id="rId20" Target="http://marino.mos.ru/upload/medialibrary/71b/gpzu_lyublinskaya-100.pdf" TargetMode="External" /><Relationship Type="http://schemas.openxmlformats.org/officeDocument/2006/relationships/hyperlink" Id="rId21" Target="mailto:GubanovaN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4529471.html" TargetMode="External" /><Relationship Type="http://schemas.openxmlformats.org/officeDocument/2006/relationships/hyperlink" Id="rId20" Target="http://marino.mos.ru/upload/medialibrary/71b/gpzu_lyublinskaya-100.pdf" TargetMode="External" /><Relationship Type="http://schemas.openxmlformats.org/officeDocument/2006/relationships/hyperlink" Id="rId21" Target="mailto:GubanovaN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2025-04-01T01:25:25Z</dcterms:created>
  <dcterms:modified xsi:type="dcterms:W3CDTF">2025-04-01T01:25:25Z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