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09ccaf9088ab53a04df4843bf4a4184023fbb4"/>
    <w:p>
      <w:pPr>
        <w:pStyle w:val="Heading3"/>
      </w:pPr>
      <w:r>
        <w:t xml:space="preserve">Ледовый дворец в Ново-Переделкине поставлен на кадастровый учёт</w:t>
      </w:r>
    </w:p>
    <w:p>
      <w:pPr>
        <w:pStyle w:val="FirstParagraph"/>
      </w:pPr>
      <w:r>
        <w:t xml:space="preserve">29.09.2021</w:t>
      </w:r>
    </w:p>
    <w:p>
      <w:pPr>
        <w:pStyle w:val="BodyText"/>
      </w:pPr>
      <w:r>
        <w:rPr>
          <w:iCs/>
          <w:i/>
        </w:rPr>
        <w:t xml:space="preserve">Сведения о спортивном комплексе внесены Единый государственный реестр недвижимости в максимально сжатые сроки</w:t>
      </w:r>
    </w:p>
    <w:p>
      <w:pPr>
        <w:pStyle w:val="BodyText"/>
      </w:pPr>
      <w:r>
        <w:rPr>
          <w:bCs/>
          <w:b/>
        </w:rPr>
        <w:t xml:space="preserve">Управлением Росреестра по Москве при участии столичной Кадастровой палаты новому Ледовому дворцу в районе Ново-Переделкино присвоен кадастровый номер. Одноэтажное здание находится на улице Новоорловская, дом 7В.</w:t>
      </w:r>
    </w:p>
    <w:p>
      <w:pPr>
        <w:pStyle w:val="BodyText"/>
      </w:pPr>
      <w:r>
        <w:t xml:space="preserve">В помещении общей площадью 13 тыс. квадратных метров размещены 4 большие ледовые арены с просторными раздевалками, бассейн, а также хореографический, тренажерный и игровой залы. Для удобства посетителей и сотрудников во дворце будет функционировать ресторан. На прилегающей территории расположена парковка на 56 машиномест.</w:t>
      </w:r>
    </w:p>
    <w:p>
      <w:pPr>
        <w:pStyle w:val="BodyText"/>
      </w:pPr>
      <w:r>
        <w:rPr>
          <w:iCs/>
          <w:i/>
        </w:rPr>
        <w:t xml:space="preserve">«Ледовый дворец в Ново-Переделкине станет многофункциональным спортивным объектом, где юные хоккеисты получат комплексный и разносторонний подход к тренировкам в рамках национальной программы подготовки. Также на территории будут функционировать школы плавания и фигурного катания,</w:t>
      </w:r>
      <w:r>
        <w:t xml:space="preserve"> </w:t>
      </w:r>
      <w:r>
        <w:t xml:space="preserve">— комментирует</w:t>
      </w:r>
      <w:r>
        <w:t xml:space="preserve"> </w:t>
      </w:r>
      <w:r>
        <w:rPr>
          <w:bCs/>
          <w:b/>
        </w:rPr>
        <w:t xml:space="preserve">Сергей Исмунц, заместитель руководителя Управления Росреестра по Москве,</w:t>
      </w:r>
      <w:r>
        <w:t xml:space="preserve"> </w:t>
      </w:r>
      <w:r>
        <w:t xml:space="preserve">—</w:t>
      </w:r>
      <w:r>
        <w:t xml:space="preserve"> </w:t>
      </w:r>
      <w:r>
        <w:rPr>
          <w:iCs/>
          <w:i/>
        </w:rPr>
        <w:t xml:space="preserve">Новый спортивный объект стал шестым в Москве, поставленным на учет Росреестром с начала года. В Западном округе это уже второй Ледовый дворец, первый мы оформили в июле в Солнцеве по адресу: улица Авиаторов, дом 7А</w:t>
      </w:r>
      <w:r>
        <w:t xml:space="preserve">».</w:t>
      </w:r>
    </w:p>
    <w:p>
      <w:pPr>
        <w:pStyle w:val="BodyText"/>
      </w:pPr>
      <w:r>
        <w:rPr>
          <w:iCs/>
          <w:i/>
        </w:rPr>
        <w:t xml:space="preserve">«В столице ведётся колоссальная работа по строительству спортивных объектов и созданию базовой инфраструктуры для занятия физической культурой. Открытие новых комплексов в разных районах города позволяет повысить доступность массового спорта для граждан»,</w:t>
      </w:r>
      <w:r>
        <w:t xml:space="preserve"> </w:t>
      </w:r>
      <w:r>
        <w:t xml:space="preserve">— добавила</w:t>
      </w:r>
      <w:r>
        <w:t xml:space="preserve"> </w:t>
      </w:r>
      <w:r>
        <w:rPr>
          <w:bCs/>
          <w:b/>
        </w:rPr>
        <w:t xml:space="preserve">директор Кадастровой палаты по Москве Елена Спиридонова.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http://marino.mos.ru/presscenter/news/detail/10285554.html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presscenter/news/detail/102855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presscenter/news/detail/102855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2025-04-01T01:47:58Z</dcterms:created>
  <dcterms:modified xsi:type="dcterms:W3CDTF">2025-04-01T01:47:58Z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