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c52d10de36be103607e50a2fe3e74920fb70"/>
    <w:p>
      <w:pPr>
        <w:pStyle w:val="Heading3"/>
      </w:pPr>
      <w:r>
        <w:t xml:space="preserve">В ЕГРН внесены сведения в отношении образовательного учреждения в ЮВАО Москвы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Детский сад на 200 дошкольников в районе Южнопортовый поставлен на кадастровый учет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на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http://marino.mos.ru/presscenter/news/detail/11015601.html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1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101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2025-04-01T01:48:35Z</dcterms:created>
  <dcterms:modified xsi:type="dcterms:W3CDTF">2025-04-01T01:48:35Z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