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e5cc5bb356a73a455ef99eb2de44f012458252"/>
    <w:p>
      <w:pPr>
        <w:pStyle w:val="Heading3"/>
      </w:pPr>
      <w:r>
        <w:t xml:space="preserve">Более 80% заявлений о предоставлении материалов государственного фонда данных землеустройства поступило в столичный Роскадастр через портал Госуслуг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t xml:space="preserve">С 1 января 2023 года изменился порядок получения материалов государственного фонда данных, полученных в результате проведения землеустройства (ГФДЗ). С текущего года полномочия по ведению и предоставлению из материалов из ГФДЗ переданы публично-правовой компании «Роскадастр».</w:t>
      </w:r>
    </w:p>
    <w:p>
      <w:pPr>
        <w:pStyle w:val="BodyText"/>
      </w:pPr>
      <w:r>
        <w:rPr>
          <w:iCs/>
          <w:i/>
        </w:rPr>
        <w:t xml:space="preserve">«Доля электронных запросов, поступивших с начала года посредством портала Госуслуг достигла 80%, только каждый пятый заявитель обратился к нам лично за получением данных из ГФДЗ, что свидетельствует о популярности дистанционного формата предоставления услуг»,</w:t>
      </w:r>
      <w:r>
        <w:t xml:space="preserve"> </w:t>
      </w:r>
      <w:r>
        <w:t xml:space="preserve">- 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Напомним, 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</w:t>
      </w:r>
    </w:p>
    <w:p>
      <w:pPr>
        <w:pStyle w:val="BodyText"/>
      </w:pPr>
      <w:r>
        <w:t xml:space="preserve">Сведения из ГФДЗ предоставляются бесплатно по запросам любых заинтересованных лиц.</w:t>
      </w:r>
    </w:p>
    <w:p>
      <w:pPr>
        <w:pStyle w:val="BodyText"/>
      </w:pPr>
      <w:r>
        <w:rPr>
          <w:iCs/>
          <w:i/>
        </w:rPr>
        <w:t xml:space="preserve">«Чаще всего материалы государственного фонда данных используются для проведения кадастровых и геодезических работ. Такие сведения дают возможность решить земельный спор, определить местоположение ранее учтенного земельного участка либо уточнить границы уже существующего»,</w:t>
      </w:r>
      <w:r>
        <w:t xml:space="preserve"> </w:t>
      </w:r>
      <w:r>
        <w:t xml:space="preserve">- добавила Елена Спиридонова.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111024, г. Москва, ш. Энтузиастов, д. 14.</w:t>
      </w:r>
    </w:p>
    <w:p>
      <w:pPr>
        <w:pStyle w:val="BodyText"/>
      </w:pPr>
      <w:r>
        <w:t xml:space="preserve">Отметим, что при личном обращении или посредством Госуслуг срок оказания услуги составит не более трех рабочих дней, при обращении по почте –15 календарных дней со дня получения заявления.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http://marino.mos.ru/presscenter/news/detail/11545468.html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o.mos.ru" TargetMode="External" /><Relationship Type="http://schemas.openxmlformats.org/officeDocument/2006/relationships/hyperlink" Id="rId22" Target="http://marino.mos.ru/presscenter/news/detail/11545468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o.mos.ru" TargetMode="External" /><Relationship Type="http://schemas.openxmlformats.org/officeDocument/2006/relationships/hyperlink" Id="rId22" Target="http://marino.mos.ru/presscenter/news/detail/11545468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2025-04-01T01:11:09Z</dcterms:created>
  <dcterms:modified xsi:type="dcterms:W3CDTF">2025-04-01T01:11:09Z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