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46a86b79870ffa998b43235f2f602ab583602"/>
    <w:p>
      <w:pPr>
        <w:pStyle w:val="Heading3"/>
      </w:pPr>
      <w:r>
        <w:t xml:space="preserve">Ударившему в лицо женщину злодею грозит до восьми лет тюрьмы</w:t>
      </w:r>
    </w:p>
    <w:p>
      <w:pPr>
        <w:pStyle w:val="FirstParagraph"/>
      </w:pPr>
      <w:r>
        <w:t xml:space="preserve">20.09.2022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полиции по району Марьино задержали подозреваемого, который причинил тяжкий вред здоровью женщины. Об этом сегодня сообщили в пресс-службе УВД по ЮВАО.</w:t>
      </w:r>
    </w:p>
    <w:p>
      <w:pPr>
        <w:pStyle w:val="BodyText"/>
      </w:pPr>
      <w:r>
        <w:t xml:space="preserve">— Оперативники уголовного розыска ОМВД России по району Марьино задержали ранее судимого подозреваемого, который умышленно причинил тяжкий вред здоровью 42-летней москвичке, – рассказал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 информации пресс-службы силового ведомства, конфликт возник между мужчиной и женщиной во время распития спиртных напитков. В результате мужчина нанес женщине удар ногой в область лица. Потерпевшая с травмами была госпитализирована в медицинское учреждение. Согласно справке из лечебного учреждения, гражданке причинен тяжкий вред здоровью.</w:t>
      </w:r>
    </w:p>
    <w:p>
      <w:pPr>
        <w:pStyle w:val="BodyText"/>
      </w:pPr>
      <w:r>
        <w:t xml:space="preserve">Вскоре злодея задержали недалеко от места происшествия на Люблинской улице. Им оказался 44-летний ранее судимый мужчина.</w:t>
      </w:r>
    </w:p>
    <w:p>
      <w:pPr>
        <w:pStyle w:val="BodyText"/>
      </w:pPr>
      <w:r>
        <w:t xml:space="preserve">Следователи по району Марьино возбудили уголовное дело по статье «Умышленное причинение тяжкого вреда здоровью». Подозреваемого до суда заключили под стражу. Злоумышленнику грозит максимальное наказание за содеянное – до восьми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http://marino.mos.ru/presscenter/news/detail/2108966.html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2108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2108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2025-08-05T21:30:34Z</dcterms:created>
  <dcterms:modified xsi:type="dcterms:W3CDTF">2025-08-05T21:30:34Z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