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6c18afda792da2e55217bffbec29672ed1619a"/>
    <w:p>
      <w:pPr>
        <w:pStyle w:val="Heading3"/>
      </w:pPr>
      <w:r>
        <w:t xml:space="preserve">Оркестр народных инструментов имени Осипова даст концерт в ТЦСО «Марьино»</w:t>
      </w:r>
    </w:p>
    <w:p>
      <w:pPr>
        <w:pStyle w:val="FirstParagraph"/>
      </w:pPr>
      <w:r>
        <w:t xml:space="preserve">01.04.2016</w:t>
      </w:r>
    </w:p>
    <w:p>
      <w:pPr>
        <w:pStyle w:val="BodyText"/>
      </w:pPr>
      <w:r>
        <w:rPr>
          <w:iCs/>
          <w:i/>
          <w:bCs/>
          <w:b/>
        </w:rPr>
        <w:t xml:space="preserve">В ГБУ ТЦСО «Марьино» филиал «Перерва» состоится юбилейный концерт Оркестра народных инструментов им. Н.П. Осипова. </w:t>
      </w:r>
    </w:p>
    <w:p>
      <w:pPr>
        <w:pStyle w:val="BodyText"/>
      </w:pPr>
      <w:r>
        <w:br/>
      </w:r>
    </w:p>
    <w:p>
      <w:pPr>
        <w:pStyle w:val="BodyText"/>
      </w:pPr>
      <w:r>
        <w:t xml:space="preserve">Концерт состоится 4 апреля в 11.30 по адресу: Новочерскасский б-р 47, 53. Оркестр русских народных инструментов был организован в Москве трудами балалаечника Б. С. Трояновского, про которого Лев Толстой отзывался: «В игре Трояновского на балалайке звучит сразу как будто несколько инструментов. Очень хорошо!» Первое выступление состоялось 15 июля 1919 года на сцене Алексеевского народного дома. В 1921-39 гг. оркестром руководил домрист Пётр Иванович Алексеев, приглашённый Трояновским в числе других музыкантов из Петрограда. При Алексееве численность оркестра выросла до 80 человек. </w:t>
      </w:r>
    </w:p>
    <w:p>
      <w:pPr>
        <w:pStyle w:val="BodyText"/>
      </w:pPr>
      <w:r>
        <w:br/>
      </w:r>
    </w:p>
    <w:p>
      <w:pPr>
        <w:pStyle w:val="BodyText"/>
      </w:pPr>
      <w:r>
        <w:t xml:space="preserve">В 1934 г. он первым из музыкантов-народников удостоился звания заслуженного артиста Республики. После Алексеева оркестром короткое время дирижировал Н. С. Голованов, который выбрал своим преемником виртуоза игры на балалайке Николая Петровича Осипова. При нём была предпринята давно назревшая реформа оркестра: С первых дней работы он смело обогащает оркестр самобытными русскими народными инструментами: владимирские рожки, жалейки, брёлки, ввёл группу оркестровых гармоник и народных ударных инструментов (трещётка, рубель, кокошник, колокольчики, бубны и т. д.). Впервые в концертной практике оркестра народные инструменты были использованы как солирующие: вслед за балалайками и домрами зазвучали гусли, баян, выразительные дуэты и унисоны групп.  После смерти Николая Осипова в 1945 году оркестру было присвоено его имя. </w:t>
      </w:r>
    </w:p>
    <w:p>
      <w:pPr>
        <w:pStyle w:val="BodyText"/>
      </w:pPr>
      <w:r>
        <w:br/>
      </w:r>
    </w:p>
    <w:p>
      <w:pPr>
        <w:pStyle w:val="BodyText"/>
      </w:pPr>
      <w:r>
        <w:t xml:space="preserve">Адрес страницы:</w:t>
      </w:r>
      <w:r>
        <w:t xml:space="preserve"> </w:t>
      </w:r>
      <w:hyperlink r:id="rId20">
        <w:r>
          <w:rPr>
            <w:rStyle w:val="Hyperlink"/>
          </w:rPr>
          <w:t xml:space="preserve">http://marino.mos.ru/presscenter/news/detail/2693522.html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presscenter/news/detail/26935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presscenter/news/detail/26935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2025-02-26T09:45:33Z</dcterms:created>
  <dcterms:modified xsi:type="dcterms:W3CDTF">2025-02-26T09:45:33Z</dcterms:modified>
</cp:coreProperties>
</file>

<file path=docProps/custom.xml><?xml version="1.0" encoding="utf-8"?>
<Properties xmlns="http://schemas.openxmlformats.org/officeDocument/2006/custom-properties" xmlns:vt="http://schemas.openxmlformats.org/officeDocument/2006/docPropsVTypes"/>
</file>